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10DF7" w14:textId="77777777" w:rsidR="00AA2BE8" w:rsidRPr="00C443F9" w:rsidRDefault="00AA2BE8" w:rsidP="00AA2BE8">
      <w:pPr>
        <w:spacing w:after="0"/>
        <w:ind w:right="-204"/>
        <w:rPr>
          <w:lang w:val="en-US"/>
        </w:rPr>
      </w:pPr>
      <w:r w:rsidRPr="00C443F9">
        <w:rPr>
          <w:noProof/>
          <w:lang w:val="en-US"/>
        </w:rPr>
        <mc:AlternateContent>
          <mc:Choice Requires="wps">
            <w:drawing>
              <wp:anchor distT="0" distB="0" distL="114300" distR="114300" simplePos="0" relativeHeight="251658240" behindDoc="0" locked="0" layoutInCell="0" allowOverlap="1" wp14:anchorId="77070455" wp14:editId="633E2850">
                <wp:simplePos x="0" y="0"/>
                <wp:positionH relativeFrom="column">
                  <wp:posOffset>4029075</wp:posOffset>
                </wp:positionH>
                <wp:positionV relativeFrom="paragraph">
                  <wp:posOffset>86995</wp:posOffset>
                </wp:positionV>
                <wp:extent cx="1772285" cy="61404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48DF6" w14:textId="77777777" w:rsidR="00AA2BE8" w:rsidRDefault="00AA2BE8" w:rsidP="00AA2BE8">
                            <w:pPr>
                              <w:spacing w:before="0" w:after="40"/>
                              <w:ind w:right="57"/>
                              <w:jc w:val="right"/>
                              <w:rPr>
                                <w:color w:val="808080"/>
                                <w:sz w:val="14"/>
                              </w:rPr>
                            </w:pPr>
                            <w:r>
                              <w:rPr>
                                <w:rFonts w:ascii="Times New Roman" w:hAnsi="Times New Roman"/>
                                <w:noProof/>
                                <w:sz w:val="20"/>
                                <w:szCs w:val="20"/>
                                <w:lang w:eastAsia="da-DK"/>
                              </w:rPr>
                              <w:drawing>
                                <wp:inline distT="0" distB="0" distL="0" distR="0" wp14:anchorId="53E74311" wp14:editId="6A04D60A">
                                  <wp:extent cx="1593215" cy="492760"/>
                                  <wp:effectExtent l="0" t="0" r="6985" b="2540"/>
                                  <wp:docPr id="1" name="Picture 1" descr="Description: cbrain-logo process 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Description: cbrain-logo process la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3215" cy="492760"/>
                                          </a:xfrm>
                                          <a:prstGeom prst="rect">
                                            <a:avLst/>
                                          </a:prstGeom>
                                          <a:noFill/>
                                          <a:ln>
                                            <a:noFill/>
                                          </a:ln>
                                        </pic:spPr>
                                      </pic:pic>
                                    </a:graphicData>
                                  </a:graphic>
                                </wp:inline>
                              </w:drawing>
                            </w:r>
                          </w:p>
                          <w:p w14:paraId="7806CD10" w14:textId="77777777" w:rsidR="00AA2BE8" w:rsidRDefault="00AA2BE8" w:rsidP="00AA2BE8">
                            <w:pPr>
                              <w:spacing w:before="0" w:after="40"/>
                              <w:ind w:right="57"/>
                              <w:jc w:val="right"/>
                              <w:rPr>
                                <w:smallCaps/>
                                <w:color w:val="808080"/>
                                <w:sz w:val="14"/>
                                <w:u w:val="single"/>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70455" id="_x0000_t202" coordsize="21600,21600" o:spt="202" path="m,l,21600r21600,l21600,xe">
                <v:stroke joinstyle="miter"/>
                <v:path gradientshapeok="t" o:connecttype="rect"/>
              </v:shapetype>
              <v:shape id="Text Box 6" o:spid="_x0000_s1026" type="#_x0000_t202" style="position:absolute;margin-left:317.25pt;margin-top:6.85pt;width:139.55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bq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" o:allowincell="f" stroked="f">
                <v:textbox>
                  <w:txbxContent>
                    <w:p w14:paraId="03448DF6" w14:textId="77777777" w:rsidR="00AA2BE8" w:rsidRDefault="00AA2BE8" w:rsidP="00AA2BE8">
                      <w:pPr>
                        <w:spacing w:before="0" w:after="40"/>
                        <w:ind w:right="57"/>
                        <w:jc w:val="right"/>
                        <w:rPr>
                          <w:color w:val="808080"/>
                          <w:sz w:val="14"/>
                        </w:rPr>
                      </w:pPr>
                      <w:r>
                        <w:rPr>
                          <w:rFonts w:ascii="Times New Roman" w:hAnsi="Times New Roman"/>
                          <w:noProof/>
                          <w:sz w:val="20"/>
                          <w:szCs w:val="20"/>
                          <w:lang w:eastAsia="da-DK"/>
                        </w:rPr>
                        <w:drawing>
                          <wp:inline distT="0" distB="0" distL="0" distR="0" wp14:anchorId="53E74311" wp14:editId="6A04D60A">
                            <wp:extent cx="1593215" cy="492760"/>
                            <wp:effectExtent l="0" t="0" r="6985" b="2540"/>
                            <wp:docPr id="1" name="Picture 1" descr="Description: cbrain-logo process 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Description: cbrain-logo process la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3215" cy="492760"/>
                                    </a:xfrm>
                                    <a:prstGeom prst="rect">
                                      <a:avLst/>
                                    </a:prstGeom>
                                    <a:noFill/>
                                    <a:ln>
                                      <a:noFill/>
                                    </a:ln>
                                  </pic:spPr>
                                </pic:pic>
                              </a:graphicData>
                            </a:graphic>
                          </wp:inline>
                        </w:drawing>
                      </w:r>
                    </w:p>
                    <w:p w14:paraId="7806CD10" w14:textId="77777777" w:rsidR="00AA2BE8" w:rsidRDefault="00AA2BE8" w:rsidP="00AA2BE8">
                      <w:pPr>
                        <w:spacing w:before="0" w:after="40"/>
                        <w:ind w:right="57"/>
                        <w:jc w:val="right"/>
                        <w:rPr>
                          <w:smallCaps/>
                          <w:color w:val="808080"/>
                          <w:sz w:val="14"/>
                          <w:u w:val="single"/>
                          <w:lang w:val="en-US"/>
                        </w:rPr>
                      </w:pPr>
                    </w:p>
                  </w:txbxContent>
                </v:textbox>
              </v:shape>
            </w:pict>
          </mc:Fallback>
        </mc:AlternateContent>
      </w:r>
    </w:p>
    <w:p w14:paraId="6AB1B37D" w14:textId="77777777" w:rsidR="00AA2BE8" w:rsidRPr="00C443F9" w:rsidRDefault="00AA2BE8" w:rsidP="00AA2BE8">
      <w:pPr>
        <w:spacing w:after="0"/>
        <w:ind w:right="-204"/>
        <w:rPr>
          <w:lang w:val="en-US"/>
        </w:rPr>
      </w:pPr>
    </w:p>
    <w:p w14:paraId="3E3FBEDE" w14:textId="77777777" w:rsidR="00AA2BE8" w:rsidRPr="00C443F9" w:rsidRDefault="00AA2BE8" w:rsidP="00AA2BE8">
      <w:pPr>
        <w:spacing w:after="0"/>
        <w:ind w:right="-204"/>
        <w:rPr>
          <w:lang w:val="en-US"/>
        </w:rPr>
      </w:pPr>
    </w:p>
    <w:p w14:paraId="2E8A192D" w14:textId="77777777" w:rsidR="00AA2BE8" w:rsidRPr="00C443F9" w:rsidRDefault="00AA2BE8" w:rsidP="00AA2BE8">
      <w:pPr>
        <w:spacing w:after="0"/>
        <w:ind w:right="-204"/>
        <w:rPr>
          <w:lang w:val="en-US"/>
        </w:rPr>
      </w:pPr>
    </w:p>
    <w:p w14:paraId="02F4949D" w14:textId="77777777" w:rsidR="00AA2BE8" w:rsidRPr="00C443F9" w:rsidRDefault="00AA2BE8" w:rsidP="00AA2BE8">
      <w:pPr>
        <w:spacing w:after="0"/>
        <w:ind w:right="-204"/>
        <w:rPr>
          <w:lang w:val="en-US"/>
        </w:rPr>
      </w:pPr>
    </w:p>
    <w:p w14:paraId="7BF60686" w14:textId="77777777" w:rsidR="00AA2BE8" w:rsidRPr="00C443F9" w:rsidRDefault="00AA2BE8" w:rsidP="00AA2BE8">
      <w:pPr>
        <w:spacing w:after="0"/>
        <w:ind w:right="-204"/>
        <w:rPr>
          <w:lang w:val="en-US"/>
        </w:rPr>
      </w:pPr>
    </w:p>
    <w:p w14:paraId="28654B6E" w14:textId="77777777" w:rsidR="00AA2BE8" w:rsidRPr="00C443F9" w:rsidRDefault="00AA2BE8" w:rsidP="00AA2BE8">
      <w:pPr>
        <w:spacing w:after="0"/>
        <w:ind w:right="-204"/>
        <w:rPr>
          <w:lang w:val="en-US"/>
        </w:rPr>
      </w:pPr>
    </w:p>
    <w:p w14:paraId="510B7208" w14:textId="77777777" w:rsidR="00AA2BE8" w:rsidRPr="00C443F9" w:rsidRDefault="00AA2BE8" w:rsidP="00AA2BE8">
      <w:pPr>
        <w:rPr>
          <w:lang w:val="en-US"/>
        </w:rPr>
      </w:pPr>
    </w:p>
    <w:p w14:paraId="3F228A27" w14:textId="77777777" w:rsidR="00AA2BE8" w:rsidRPr="00C443F9" w:rsidRDefault="00AA2BE8" w:rsidP="00AA2BE8">
      <w:pPr>
        <w:rPr>
          <w:lang w:val="en-US"/>
        </w:rPr>
      </w:pPr>
    </w:p>
    <w:p w14:paraId="2B1ACD91" w14:textId="77777777" w:rsidR="00AA2BE8" w:rsidRPr="00C443F9" w:rsidRDefault="00AA2BE8" w:rsidP="00AA2BE8">
      <w:pPr>
        <w:rPr>
          <w:lang w:val="en-US"/>
        </w:rPr>
      </w:pPr>
    </w:p>
    <w:p w14:paraId="3E4CED85" w14:textId="77777777" w:rsidR="00AA2BE8" w:rsidRPr="00C443F9" w:rsidRDefault="00AA2BE8" w:rsidP="00AA2BE8">
      <w:pPr>
        <w:rPr>
          <w:lang w:val="en-US"/>
        </w:rPr>
      </w:pPr>
    </w:p>
    <w:p w14:paraId="2840E9D9" w14:textId="76CE1970" w:rsidR="00AA2BE8" w:rsidRPr="00C443F9" w:rsidRDefault="00026F0F" w:rsidP="00AA2BE8">
      <w:pPr>
        <w:rPr>
          <w:b/>
          <w:color w:val="4F81BD"/>
          <w:sz w:val="48"/>
          <w:szCs w:val="48"/>
          <w:lang w:val="en-US"/>
        </w:rPr>
      </w:pPr>
      <w:r>
        <w:rPr>
          <w:b/>
          <w:color w:val="4F81BD"/>
          <w:sz w:val="48"/>
          <w:szCs w:val="48"/>
          <w:lang w:val="en-US"/>
        </w:rPr>
        <w:t>Policy and Guidelines</w:t>
      </w:r>
      <w:r w:rsidR="00AA2BE8" w:rsidRPr="00C443F9">
        <w:rPr>
          <w:b/>
          <w:color w:val="4F81BD"/>
          <w:sz w:val="48"/>
          <w:szCs w:val="48"/>
          <w:lang w:val="en-US"/>
        </w:rPr>
        <w:t xml:space="preserve"> for Whistleblow</w:t>
      </w:r>
      <w:r w:rsidR="00D92862" w:rsidRPr="00C443F9">
        <w:rPr>
          <w:b/>
          <w:color w:val="4F81BD"/>
          <w:sz w:val="48"/>
          <w:szCs w:val="48"/>
          <w:lang w:val="en-US"/>
        </w:rPr>
        <w:t>er Protection Framework</w:t>
      </w:r>
    </w:p>
    <w:p w14:paraId="5D57FE33" w14:textId="77777777" w:rsidR="00AA2BE8" w:rsidRPr="00C443F9" w:rsidRDefault="00AA2BE8" w:rsidP="00AA2BE8">
      <w:pPr>
        <w:rPr>
          <w:color w:val="4F81BD"/>
          <w:sz w:val="32"/>
          <w:szCs w:val="32"/>
          <w:lang w:val="en-US"/>
        </w:rPr>
      </w:pPr>
    </w:p>
    <w:p w14:paraId="13BFD89A" w14:textId="77777777" w:rsidR="00AA2BE8" w:rsidRPr="00C443F9" w:rsidRDefault="00AA2BE8" w:rsidP="00AA2BE8">
      <w:pPr>
        <w:rPr>
          <w:lang w:val="en-US"/>
        </w:rPr>
      </w:pPr>
    </w:p>
    <w:p w14:paraId="40C86145" w14:textId="77777777" w:rsidR="00AA2BE8" w:rsidRPr="00C443F9" w:rsidRDefault="00AA2BE8" w:rsidP="00AA2BE8">
      <w:pPr>
        <w:spacing w:before="0" w:after="0"/>
        <w:rPr>
          <w:lang w:val="en-US"/>
        </w:rPr>
      </w:pPr>
      <w:bookmarkStart w:id="0" w:name="_GoBack"/>
      <w:bookmarkEnd w:id="0"/>
    </w:p>
    <w:sdt>
      <w:sdtPr>
        <w:rPr>
          <w:rFonts w:ascii="Verdana" w:hAnsi="Verdana"/>
          <w:b w:val="0"/>
          <w:bCs w:val="0"/>
          <w:color w:val="auto"/>
          <w:sz w:val="18"/>
          <w:szCs w:val="24"/>
          <w:lang w:val="en-US"/>
        </w:rPr>
        <w:id w:val="920297206"/>
        <w:docPartObj>
          <w:docPartGallery w:val="Table of Contents"/>
          <w:docPartUnique/>
        </w:docPartObj>
      </w:sdtPr>
      <w:sdtEndPr/>
      <w:sdtContent>
        <w:p w14:paraId="62487612" w14:textId="77777777" w:rsidR="00AA2BE8" w:rsidRPr="00C443F9" w:rsidRDefault="00E70D07" w:rsidP="00AA2BE8">
          <w:pPr>
            <w:pStyle w:val="TOCHeading"/>
            <w:ind w:left="432" w:hanging="432"/>
            <w:rPr>
              <w:rFonts w:ascii="Verdana" w:hAnsi="Verdana"/>
              <w:lang w:val="en-US"/>
            </w:rPr>
          </w:pPr>
          <w:r w:rsidRPr="00C443F9">
            <w:rPr>
              <w:rFonts w:ascii="Verdana" w:hAnsi="Verdana"/>
              <w:lang w:val="en-US"/>
            </w:rPr>
            <w:t>Table of Contents</w:t>
          </w:r>
        </w:p>
        <w:p w14:paraId="2ED65E7D" w14:textId="6CFB0130" w:rsidR="00197D41" w:rsidRDefault="00AA2BE8">
          <w:pPr>
            <w:pStyle w:val="TOC2"/>
            <w:tabs>
              <w:tab w:val="right" w:leader="dot" w:pos="9350"/>
            </w:tabs>
            <w:rPr>
              <w:rFonts w:asciiTheme="minorHAnsi" w:eastAsiaTheme="minorEastAsia" w:hAnsiTheme="minorHAnsi" w:cstheme="minorBidi"/>
              <w:noProof/>
              <w:sz w:val="22"/>
              <w:szCs w:val="22"/>
              <w:lang w:eastAsia="da-DK"/>
            </w:rPr>
          </w:pPr>
          <w:r w:rsidRPr="00C443F9">
            <w:rPr>
              <w:lang w:val="en-US"/>
            </w:rPr>
            <w:fldChar w:fldCharType="begin"/>
          </w:r>
          <w:r w:rsidRPr="00C443F9">
            <w:rPr>
              <w:lang w:val="en-US"/>
            </w:rPr>
            <w:instrText xml:space="preserve"> TOC \o "1-2" \h \z \u </w:instrText>
          </w:r>
          <w:r w:rsidRPr="00C443F9">
            <w:rPr>
              <w:lang w:val="en-US"/>
            </w:rPr>
            <w:fldChar w:fldCharType="separate"/>
          </w:r>
          <w:hyperlink w:anchor="_Toc70525516" w:history="1">
            <w:r w:rsidR="00197D41" w:rsidRPr="00EA17C4">
              <w:rPr>
                <w:rStyle w:val="Hyperlink"/>
                <w:noProof/>
                <w:lang w:val="en-US"/>
              </w:rPr>
              <w:t>Background</w:t>
            </w:r>
            <w:r w:rsidR="00197D41">
              <w:rPr>
                <w:noProof/>
                <w:webHidden/>
              </w:rPr>
              <w:tab/>
            </w:r>
            <w:r w:rsidR="00197D41">
              <w:rPr>
                <w:noProof/>
                <w:webHidden/>
              </w:rPr>
              <w:fldChar w:fldCharType="begin"/>
            </w:r>
            <w:r w:rsidR="00197D41">
              <w:rPr>
                <w:noProof/>
                <w:webHidden/>
              </w:rPr>
              <w:instrText xml:space="preserve"> PAGEREF _Toc70525516 \h </w:instrText>
            </w:r>
            <w:r w:rsidR="00197D41">
              <w:rPr>
                <w:noProof/>
                <w:webHidden/>
              </w:rPr>
            </w:r>
            <w:r w:rsidR="00197D41">
              <w:rPr>
                <w:noProof/>
                <w:webHidden/>
              </w:rPr>
              <w:fldChar w:fldCharType="separate"/>
            </w:r>
            <w:r w:rsidR="007F563A">
              <w:rPr>
                <w:noProof/>
                <w:webHidden/>
              </w:rPr>
              <w:t>3</w:t>
            </w:r>
            <w:r w:rsidR="00197D41">
              <w:rPr>
                <w:noProof/>
                <w:webHidden/>
              </w:rPr>
              <w:fldChar w:fldCharType="end"/>
            </w:r>
          </w:hyperlink>
        </w:p>
        <w:p w14:paraId="70F3A25F" w14:textId="0E3C163A" w:rsidR="00197D41" w:rsidRDefault="0037590B">
          <w:pPr>
            <w:pStyle w:val="TOC2"/>
            <w:tabs>
              <w:tab w:val="right" w:leader="dot" w:pos="9350"/>
            </w:tabs>
            <w:rPr>
              <w:rFonts w:asciiTheme="minorHAnsi" w:eastAsiaTheme="minorEastAsia" w:hAnsiTheme="minorHAnsi" w:cstheme="minorBidi"/>
              <w:noProof/>
              <w:sz w:val="22"/>
              <w:szCs w:val="22"/>
              <w:lang w:eastAsia="da-DK"/>
            </w:rPr>
          </w:pPr>
          <w:hyperlink w:anchor="_Toc70525517" w:history="1">
            <w:r w:rsidR="00197D41" w:rsidRPr="00EA17C4">
              <w:rPr>
                <w:rStyle w:val="Hyperlink"/>
                <w:noProof/>
                <w:lang w:val="en-US"/>
              </w:rPr>
              <w:t>Purpose</w:t>
            </w:r>
            <w:r w:rsidR="00197D41">
              <w:rPr>
                <w:noProof/>
                <w:webHidden/>
              </w:rPr>
              <w:tab/>
            </w:r>
            <w:r w:rsidR="00197D41">
              <w:rPr>
                <w:noProof/>
                <w:webHidden/>
              </w:rPr>
              <w:fldChar w:fldCharType="begin"/>
            </w:r>
            <w:r w:rsidR="00197D41">
              <w:rPr>
                <w:noProof/>
                <w:webHidden/>
              </w:rPr>
              <w:instrText xml:space="preserve"> PAGEREF _Toc70525517 \h </w:instrText>
            </w:r>
            <w:r w:rsidR="00197D41">
              <w:rPr>
                <w:noProof/>
                <w:webHidden/>
              </w:rPr>
            </w:r>
            <w:r w:rsidR="00197D41">
              <w:rPr>
                <w:noProof/>
                <w:webHidden/>
              </w:rPr>
              <w:fldChar w:fldCharType="separate"/>
            </w:r>
            <w:r w:rsidR="007F563A">
              <w:rPr>
                <w:noProof/>
                <w:webHidden/>
              </w:rPr>
              <w:t>3</w:t>
            </w:r>
            <w:r w:rsidR="00197D41">
              <w:rPr>
                <w:noProof/>
                <w:webHidden/>
              </w:rPr>
              <w:fldChar w:fldCharType="end"/>
            </w:r>
          </w:hyperlink>
        </w:p>
        <w:p w14:paraId="4DA902DC" w14:textId="15214464" w:rsidR="00197D41" w:rsidRDefault="0037590B">
          <w:pPr>
            <w:pStyle w:val="TOC2"/>
            <w:tabs>
              <w:tab w:val="right" w:leader="dot" w:pos="9350"/>
            </w:tabs>
            <w:rPr>
              <w:rFonts w:asciiTheme="minorHAnsi" w:eastAsiaTheme="minorEastAsia" w:hAnsiTheme="minorHAnsi" w:cstheme="minorBidi"/>
              <w:noProof/>
              <w:sz w:val="22"/>
              <w:szCs w:val="22"/>
              <w:lang w:eastAsia="da-DK"/>
            </w:rPr>
          </w:pPr>
          <w:hyperlink w:anchor="_Toc70525518" w:history="1">
            <w:r w:rsidR="00197D41" w:rsidRPr="00EA17C4">
              <w:rPr>
                <w:rStyle w:val="Hyperlink"/>
                <w:noProof/>
                <w:lang w:val="en-US"/>
              </w:rPr>
              <w:t>Framework for the Protection System</w:t>
            </w:r>
            <w:r w:rsidR="00197D41">
              <w:rPr>
                <w:noProof/>
                <w:webHidden/>
              </w:rPr>
              <w:tab/>
            </w:r>
            <w:r w:rsidR="00197D41">
              <w:rPr>
                <w:noProof/>
                <w:webHidden/>
              </w:rPr>
              <w:fldChar w:fldCharType="begin"/>
            </w:r>
            <w:r w:rsidR="00197D41">
              <w:rPr>
                <w:noProof/>
                <w:webHidden/>
              </w:rPr>
              <w:instrText xml:space="preserve"> PAGEREF _Toc70525518 \h </w:instrText>
            </w:r>
            <w:r w:rsidR="00197D41">
              <w:rPr>
                <w:noProof/>
                <w:webHidden/>
              </w:rPr>
            </w:r>
            <w:r w:rsidR="00197D41">
              <w:rPr>
                <w:noProof/>
                <w:webHidden/>
              </w:rPr>
              <w:fldChar w:fldCharType="separate"/>
            </w:r>
            <w:r w:rsidR="007F563A">
              <w:rPr>
                <w:noProof/>
                <w:webHidden/>
              </w:rPr>
              <w:t>3</w:t>
            </w:r>
            <w:r w:rsidR="00197D41">
              <w:rPr>
                <w:noProof/>
                <w:webHidden/>
              </w:rPr>
              <w:fldChar w:fldCharType="end"/>
            </w:r>
          </w:hyperlink>
        </w:p>
        <w:p w14:paraId="67DF7E92" w14:textId="76243DDD" w:rsidR="00197D41" w:rsidRDefault="0037590B">
          <w:pPr>
            <w:pStyle w:val="TOC2"/>
            <w:tabs>
              <w:tab w:val="right" w:leader="dot" w:pos="9350"/>
            </w:tabs>
            <w:rPr>
              <w:rFonts w:asciiTheme="minorHAnsi" w:eastAsiaTheme="minorEastAsia" w:hAnsiTheme="minorHAnsi" w:cstheme="minorBidi"/>
              <w:noProof/>
              <w:sz w:val="22"/>
              <w:szCs w:val="22"/>
              <w:lang w:eastAsia="da-DK"/>
            </w:rPr>
          </w:pPr>
          <w:hyperlink w:anchor="_Toc70525519" w:history="1">
            <w:r w:rsidR="00197D41" w:rsidRPr="00EA17C4">
              <w:rPr>
                <w:rStyle w:val="Hyperlink"/>
                <w:noProof/>
                <w:lang w:val="en-US"/>
              </w:rPr>
              <w:t>What can be Reported?</w:t>
            </w:r>
            <w:r w:rsidR="00197D41">
              <w:rPr>
                <w:noProof/>
                <w:webHidden/>
              </w:rPr>
              <w:tab/>
            </w:r>
            <w:r w:rsidR="00197D41">
              <w:rPr>
                <w:noProof/>
                <w:webHidden/>
              </w:rPr>
              <w:fldChar w:fldCharType="begin"/>
            </w:r>
            <w:r w:rsidR="00197D41">
              <w:rPr>
                <w:noProof/>
                <w:webHidden/>
              </w:rPr>
              <w:instrText xml:space="preserve"> PAGEREF _Toc70525519 \h </w:instrText>
            </w:r>
            <w:r w:rsidR="00197D41">
              <w:rPr>
                <w:noProof/>
                <w:webHidden/>
              </w:rPr>
            </w:r>
            <w:r w:rsidR="00197D41">
              <w:rPr>
                <w:noProof/>
                <w:webHidden/>
              </w:rPr>
              <w:fldChar w:fldCharType="separate"/>
            </w:r>
            <w:r w:rsidR="007F563A">
              <w:rPr>
                <w:noProof/>
                <w:webHidden/>
              </w:rPr>
              <w:t>3</w:t>
            </w:r>
            <w:r w:rsidR="00197D41">
              <w:rPr>
                <w:noProof/>
                <w:webHidden/>
              </w:rPr>
              <w:fldChar w:fldCharType="end"/>
            </w:r>
          </w:hyperlink>
        </w:p>
        <w:p w14:paraId="0407A047" w14:textId="565BFFFD" w:rsidR="00197D41" w:rsidRDefault="0037590B">
          <w:pPr>
            <w:pStyle w:val="TOC2"/>
            <w:tabs>
              <w:tab w:val="right" w:leader="dot" w:pos="9350"/>
            </w:tabs>
            <w:rPr>
              <w:rFonts w:asciiTheme="minorHAnsi" w:eastAsiaTheme="minorEastAsia" w:hAnsiTheme="minorHAnsi" w:cstheme="minorBidi"/>
              <w:noProof/>
              <w:sz w:val="22"/>
              <w:szCs w:val="22"/>
              <w:lang w:eastAsia="da-DK"/>
            </w:rPr>
          </w:pPr>
          <w:hyperlink w:anchor="_Toc70525520" w:history="1">
            <w:r w:rsidR="00197D41" w:rsidRPr="00EA17C4">
              <w:rPr>
                <w:rStyle w:val="Hyperlink"/>
                <w:noProof/>
                <w:lang w:val="en-US"/>
              </w:rPr>
              <w:t>How is Misconduct Reported?</w:t>
            </w:r>
            <w:r w:rsidR="00197D41">
              <w:rPr>
                <w:noProof/>
                <w:webHidden/>
              </w:rPr>
              <w:tab/>
            </w:r>
            <w:r w:rsidR="00197D41">
              <w:rPr>
                <w:noProof/>
                <w:webHidden/>
              </w:rPr>
              <w:fldChar w:fldCharType="begin"/>
            </w:r>
            <w:r w:rsidR="00197D41">
              <w:rPr>
                <w:noProof/>
                <w:webHidden/>
              </w:rPr>
              <w:instrText xml:space="preserve"> PAGEREF _Toc70525520 \h </w:instrText>
            </w:r>
            <w:r w:rsidR="00197D41">
              <w:rPr>
                <w:noProof/>
                <w:webHidden/>
              </w:rPr>
            </w:r>
            <w:r w:rsidR="00197D41">
              <w:rPr>
                <w:noProof/>
                <w:webHidden/>
              </w:rPr>
              <w:fldChar w:fldCharType="separate"/>
            </w:r>
            <w:r w:rsidR="007F563A">
              <w:rPr>
                <w:noProof/>
                <w:webHidden/>
              </w:rPr>
              <w:t>4</w:t>
            </w:r>
            <w:r w:rsidR="00197D41">
              <w:rPr>
                <w:noProof/>
                <w:webHidden/>
              </w:rPr>
              <w:fldChar w:fldCharType="end"/>
            </w:r>
          </w:hyperlink>
        </w:p>
        <w:p w14:paraId="339C7339" w14:textId="0183347C" w:rsidR="00197D41" w:rsidRDefault="0037590B">
          <w:pPr>
            <w:pStyle w:val="TOC2"/>
            <w:tabs>
              <w:tab w:val="right" w:leader="dot" w:pos="9350"/>
            </w:tabs>
            <w:rPr>
              <w:rFonts w:asciiTheme="minorHAnsi" w:eastAsiaTheme="minorEastAsia" w:hAnsiTheme="minorHAnsi" w:cstheme="minorBidi"/>
              <w:noProof/>
              <w:sz w:val="22"/>
              <w:szCs w:val="22"/>
              <w:lang w:eastAsia="da-DK"/>
            </w:rPr>
          </w:pPr>
          <w:hyperlink w:anchor="_Toc70525521" w:history="1">
            <w:r w:rsidR="00197D41" w:rsidRPr="00EA17C4">
              <w:rPr>
                <w:rStyle w:val="Hyperlink"/>
                <w:noProof/>
                <w:lang w:val="en-US"/>
              </w:rPr>
              <w:t>How are Reports Processed?</w:t>
            </w:r>
            <w:r w:rsidR="00197D41">
              <w:rPr>
                <w:noProof/>
                <w:webHidden/>
              </w:rPr>
              <w:tab/>
            </w:r>
            <w:r w:rsidR="00197D41">
              <w:rPr>
                <w:noProof/>
                <w:webHidden/>
              </w:rPr>
              <w:fldChar w:fldCharType="begin"/>
            </w:r>
            <w:r w:rsidR="00197D41">
              <w:rPr>
                <w:noProof/>
                <w:webHidden/>
              </w:rPr>
              <w:instrText xml:space="preserve"> PAGEREF _Toc70525521 \h </w:instrText>
            </w:r>
            <w:r w:rsidR="00197D41">
              <w:rPr>
                <w:noProof/>
                <w:webHidden/>
              </w:rPr>
            </w:r>
            <w:r w:rsidR="00197D41">
              <w:rPr>
                <w:noProof/>
                <w:webHidden/>
              </w:rPr>
              <w:fldChar w:fldCharType="separate"/>
            </w:r>
            <w:r w:rsidR="007F563A">
              <w:rPr>
                <w:noProof/>
                <w:webHidden/>
              </w:rPr>
              <w:t>4</w:t>
            </w:r>
            <w:r w:rsidR="00197D41">
              <w:rPr>
                <w:noProof/>
                <w:webHidden/>
              </w:rPr>
              <w:fldChar w:fldCharType="end"/>
            </w:r>
          </w:hyperlink>
        </w:p>
        <w:p w14:paraId="13FD2ABA" w14:textId="731A47E9" w:rsidR="00197D41" w:rsidRDefault="0037590B">
          <w:pPr>
            <w:pStyle w:val="TOC2"/>
            <w:tabs>
              <w:tab w:val="right" w:leader="dot" w:pos="9350"/>
            </w:tabs>
            <w:rPr>
              <w:rFonts w:asciiTheme="minorHAnsi" w:eastAsiaTheme="minorEastAsia" w:hAnsiTheme="minorHAnsi" w:cstheme="minorBidi"/>
              <w:noProof/>
              <w:sz w:val="22"/>
              <w:szCs w:val="22"/>
              <w:lang w:eastAsia="da-DK"/>
            </w:rPr>
          </w:pPr>
          <w:hyperlink w:anchor="_Toc70525522" w:history="1">
            <w:r w:rsidR="00197D41" w:rsidRPr="00EA17C4">
              <w:rPr>
                <w:rStyle w:val="Hyperlink"/>
                <w:noProof/>
                <w:lang w:val="en-US"/>
              </w:rPr>
              <w:t>Notifying Persons Involved</w:t>
            </w:r>
            <w:r w:rsidR="00197D41">
              <w:rPr>
                <w:noProof/>
                <w:webHidden/>
              </w:rPr>
              <w:tab/>
            </w:r>
            <w:r w:rsidR="00197D41">
              <w:rPr>
                <w:noProof/>
                <w:webHidden/>
              </w:rPr>
              <w:fldChar w:fldCharType="begin"/>
            </w:r>
            <w:r w:rsidR="00197D41">
              <w:rPr>
                <w:noProof/>
                <w:webHidden/>
              </w:rPr>
              <w:instrText xml:space="preserve"> PAGEREF _Toc70525522 \h </w:instrText>
            </w:r>
            <w:r w:rsidR="00197D41">
              <w:rPr>
                <w:noProof/>
                <w:webHidden/>
              </w:rPr>
            </w:r>
            <w:r w:rsidR="00197D41">
              <w:rPr>
                <w:noProof/>
                <w:webHidden/>
              </w:rPr>
              <w:fldChar w:fldCharType="separate"/>
            </w:r>
            <w:r w:rsidR="007F563A">
              <w:rPr>
                <w:noProof/>
                <w:webHidden/>
              </w:rPr>
              <w:t>5</w:t>
            </w:r>
            <w:r w:rsidR="00197D41">
              <w:rPr>
                <w:noProof/>
                <w:webHidden/>
              </w:rPr>
              <w:fldChar w:fldCharType="end"/>
            </w:r>
          </w:hyperlink>
        </w:p>
        <w:p w14:paraId="725CCCF3" w14:textId="56D58DAF" w:rsidR="00197D41" w:rsidRDefault="0037590B">
          <w:pPr>
            <w:pStyle w:val="TOC2"/>
            <w:tabs>
              <w:tab w:val="right" w:leader="dot" w:pos="9350"/>
            </w:tabs>
            <w:rPr>
              <w:rFonts w:asciiTheme="minorHAnsi" w:eastAsiaTheme="minorEastAsia" w:hAnsiTheme="minorHAnsi" w:cstheme="minorBidi"/>
              <w:noProof/>
              <w:sz w:val="22"/>
              <w:szCs w:val="22"/>
              <w:lang w:eastAsia="da-DK"/>
            </w:rPr>
          </w:pPr>
          <w:hyperlink w:anchor="_Toc70525523" w:history="1">
            <w:r w:rsidR="00197D41" w:rsidRPr="00EA17C4">
              <w:rPr>
                <w:rStyle w:val="Hyperlink"/>
                <w:noProof/>
                <w:lang w:val="en-US"/>
              </w:rPr>
              <w:t>Data Processing</w:t>
            </w:r>
            <w:r w:rsidR="00197D41">
              <w:rPr>
                <w:noProof/>
                <w:webHidden/>
              </w:rPr>
              <w:tab/>
            </w:r>
            <w:r w:rsidR="00197D41">
              <w:rPr>
                <w:noProof/>
                <w:webHidden/>
              </w:rPr>
              <w:fldChar w:fldCharType="begin"/>
            </w:r>
            <w:r w:rsidR="00197D41">
              <w:rPr>
                <w:noProof/>
                <w:webHidden/>
              </w:rPr>
              <w:instrText xml:space="preserve"> PAGEREF _Toc70525523 \h </w:instrText>
            </w:r>
            <w:r w:rsidR="00197D41">
              <w:rPr>
                <w:noProof/>
                <w:webHidden/>
              </w:rPr>
            </w:r>
            <w:r w:rsidR="00197D41">
              <w:rPr>
                <w:noProof/>
                <w:webHidden/>
              </w:rPr>
              <w:fldChar w:fldCharType="separate"/>
            </w:r>
            <w:r w:rsidR="007F563A">
              <w:rPr>
                <w:noProof/>
                <w:webHidden/>
              </w:rPr>
              <w:t>5</w:t>
            </w:r>
            <w:r w:rsidR="00197D41">
              <w:rPr>
                <w:noProof/>
                <w:webHidden/>
              </w:rPr>
              <w:fldChar w:fldCharType="end"/>
            </w:r>
          </w:hyperlink>
        </w:p>
        <w:p w14:paraId="6D2F8CFF" w14:textId="4FF0A427" w:rsidR="00197D41" w:rsidRDefault="0037590B">
          <w:pPr>
            <w:pStyle w:val="TOC2"/>
            <w:tabs>
              <w:tab w:val="right" w:leader="dot" w:pos="9350"/>
            </w:tabs>
            <w:rPr>
              <w:rFonts w:asciiTheme="minorHAnsi" w:eastAsiaTheme="minorEastAsia" w:hAnsiTheme="minorHAnsi" w:cstheme="minorBidi"/>
              <w:noProof/>
              <w:sz w:val="22"/>
              <w:szCs w:val="22"/>
              <w:lang w:eastAsia="da-DK"/>
            </w:rPr>
          </w:pPr>
          <w:hyperlink w:anchor="_Toc70525524" w:history="1">
            <w:r w:rsidR="00197D41" w:rsidRPr="00EA17C4">
              <w:rPr>
                <w:rStyle w:val="Hyperlink"/>
                <w:noProof/>
                <w:lang w:val="en-US"/>
              </w:rPr>
              <w:t>Unfounded Reports</w:t>
            </w:r>
            <w:r w:rsidR="00197D41">
              <w:rPr>
                <w:noProof/>
                <w:webHidden/>
              </w:rPr>
              <w:tab/>
            </w:r>
            <w:r w:rsidR="00197D41">
              <w:rPr>
                <w:noProof/>
                <w:webHidden/>
              </w:rPr>
              <w:fldChar w:fldCharType="begin"/>
            </w:r>
            <w:r w:rsidR="00197D41">
              <w:rPr>
                <w:noProof/>
                <w:webHidden/>
              </w:rPr>
              <w:instrText xml:space="preserve"> PAGEREF _Toc70525524 \h </w:instrText>
            </w:r>
            <w:r w:rsidR="00197D41">
              <w:rPr>
                <w:noProof/>
                <w:webHidden/>
              </w:rPr>
            </w:r>
            <w:r w:rsidR="00197D41">
              <w:rPr>
                <w:noProof/>
                <w:webHidden/>
              </w:rPr>
              <w:fldChar w:fldCharType="separate"/>
            </w:r>
            <w:r w:rsidR="007F563A">
              <w:rPr>
                <w:noProof/>
                <w:webHidden/>
              </w:rPr>
              <w:t>5</w:t>
            </w:r>
            <w:r w:rsidR="00197D41">
              <w:rPr>
                <w:noProof/>
                <w:webHidden/>
              </w:rPr>
              <w:fldChar w:fldCharType="end"/>
            </w:r>
          </w:hyperlink>
        </w:p>
        <w:p w14:paraId="54410341" w14:textId="0045AC88" w:rsidR="00197D41" w:rsidRDefault="0037590B">
          <w:pPr>
            <w:pStyle w:val="TOC2"/>
            <w:tabs>
              <w:tab w:val="right" w:leader="dot" w:pos="9350"/>
            </w:tabs>
            <w:rPr>
              <w:rFonts w:asciiTheme="minorHAnsi" w:eastAsiaTheme="minorEastAsia" w:hAnsiTheme="minorHAnsi" w:cstheme="minorBidi"/>
              <w:noProof/>
              <w:sz w:val="22"/>
              <w:szCs w:val="22"/>
              <w:lang w:eastAsia="da-DK"/>
            </w:rPr>
          </w:pPr>
          <w:hyperlink w:anchor="_Toc70525525" w:history="1">
            <w:r w:rsidR="00197D41" w:rsidRPr="00EA17C4">
              <w:rPr>
                <w:rStyle w:val="Hyperlink"/>
                <w:noProof/>
                <w:lang w:val="en-US"/>
              </w:rPr>
              <w:t>Follow-Up and Audit</w:t>
            </w:r>
            <w:r w:rsidR="00197D41">
              <w:rPr>
                <w:noProof/>
                <w:webHidden/>
              </w:rPr>
              <w:tab/>
            </w:r>
            <w:r w:rsidR="00197D41">
              <w:rPr>
                <w:noProof/>
                <w:webHidden/>
              </w:rPr>
              <w:fldChar w:fldCharType="begin"/>
            </w:r>
            <w:r w:rsidR="00197D41">
              <w:rPr>
                <w:noProof/>
                <w:webHidden/>
              </w:rPr>
              <w:instrText xml:space="preserve"> PAGEREF _Toc70525525 \h </w:instrText>
            </w:r>
            <w:r w:rsidR="00197D41">
              <w:rPr>
                <w:noProof/>
                <w:webHidden/>
              </w:rPr>
            </w:r>
            <w:r w:rsidR="00197D41">
              <w:rPr>
                <w:noProof/>
                <w:webHidden/>
              </w:rPr>
              <w:fldChar w:fldCharType="separate"/>
            </w:r>
            <w:r w:rsidR="007F563A">
              <w:rPr>
                <w:noProof/>
                <w:webHidden/>
              </w:rPr>
              <w:t>5</w:t>
            </w:r>
            <w:r w:rsidR="00197D41">
              <w:rPr>
                <w:noProof/>
                <w:webHidden/>
              </w:rPr>
              <w:fldChar w:fldCharType="end"/>
            </w:r>
          </w:hyperlink>
        </w:p>
        <w:p w14:paraId="5D26AEC0" w14:textId="5A67D970" w:rsidR="00197D41" w:rsidRDefault="0037590B">
          <w:pPr>
            <w:pStyle w:val="TOC2"/>
            <w:tabs>
              <w:tab w:val="right" w:leader="dot" w:pos="9350"/>
            </w:tabs>
            <w:rPr>
              <w:rFonts w:asciiTheme="minorHAnsi" w:eastAsiaTheme="minorEastAsia" w:hAnsiTheme="minorHAnsi" w:cstheme="minorBidi"/>
              <w:noProof/>
              <w:sz w:val="22"/>
              <w:szCs w:val="22"/>
              <w:lang w:eastAsia="da-DK"/>
            </w:rPr>
          </w:pPr>
          <w:hyperlink w:anchor="_Toc70525526" w:history="1">
            <w:r w:rsidR="00197D41" w:rsidRPr="00EA17C4">
              <w:rPr>
                <w:rStyle w:val="Hyperlink"/>
                <w:noProof/>
                <w:lang w:val="en-US"/>
              </w:rPr>
              <w:t>Publication</w:t>
            </w:r>
            <w:r w:rsidR="00197D41">
              <w:rPr>
                <w:noProof/>
                <w:webHidden/>
              </w:rPr>
              <w:tab/>
            </w:r>
            <w:r w:rsidR="00197D41">
              <w:rPr>
                <w:noProof/>
                <w:webHidden/>
              </w:rPr>
              <w:fldChar w:fldCharType="begin"/>
            </w:r>
            <w:r w:rsidR="00197D41">
              <w:rPr>
                <w:noProof/>
                <w:webHidden/>
              </w:rPr>
              <w:instrText xml:space="preserve"> PAGEREF _Toc70525526 \h </w:instrText>
            </w:r>
            <w:r w:rsidR="00197D41">
              <w:rPr>
                <w:noProof/>
                <w:webHidden/>
              </w:rPr>
            </w:r>
            <w:r w:rsidR="00197D41">
              <w:rPr>
                <w:noProof/>
                <w:webHidden/>
              </w:rPr>
              <w:fldChar w:fldCharType="separate"/>
            </w:r>
            <w:r w:rsidR="007F563A">
              <w:rPr>
                <w:noProof/>
                <w:webHidden/>
              </w:rPr>
              <w:t>6</w:t>
            </w:r>
            <w:r w:rsidR="00197D41">
              <w:rPr>
                <w:noProof/>
                <w:webHidden/>
              </w:rPr>
              <w:fldChar w:fldCharType="end"/>
            </w:r>
          </w:hyperlink>
        </w:p>
        <w:p w14:paraId="300AE94C" w14:textId="6941851B" w:rsidR="00197D41" w:rsidRDefault="0037590B">
          <w:pPr>
            <w:pStyle w:val="TOC2"/>
            <w:tabs>
              <w:tab w:val="right" w:leader="dot" w:pos="9350"/>
            </w:tabs>
            <w:rPr>
              <w:rFonts w:asciiTheme="minorHAnsi" w:eastAsiaTheme="minorEastAsia" w:hAnsiTheme="minorHAnsi" w:cstheme="minorBidi"/>
              <w:noProof/>
              <w:sz w:val="22"/>
              <w:szCs w:val="22"/>
              <w:lang w:eastAsia="da-DK"/>
            </w:rPr>
          </w:pPr>
          <w:hyperlink w:anchor="_Toc70525527" w:history="1">
            <w:r w:rsidR="00197D41" w:rsidRPr="00EA17C4">
              <w:rPr>
                <w:rStyle w:val="Hyperlink"/>
                <w:noProof/>
                <w:lang w:val="en-US"/>
              </w:rPr>
              <w:t>Information</w:t>
            </w:r>
            <w:r w:rsidR="00197D41">
              <w:rPr>
                <w:noProof/>
                <w:webHidden/>
              </w:rPr>
              <w:tab/>
            </w:r>
            <w:r w:rsidR="00197D41">
              <w:rPr>
                <w:noProof/>
                <w:webHidden/>
              </w:rPr>
              <w:fldChar w:fldCharType="begin"/>
            </w:r>
            <w:r w:rsidR="00197D41">
              <w:rPr>
                <w:noProof/>
                <w:webHidden/>
              </w:rPr>
              <w:instrText xml:space="preserve"> PAGEREF _Toc70525527 \h </w:instrText>
            </w:r>
            <w:r w:rsidR="00197D41">
              <w:rPr>
                <w:noProof/>
                <w:webHidden/>
              </w:rPr>
            </w:r>
            <w:r w:rsidR="00197D41">
              <w:rPr>
                <w:noProof/>
                <w:webHidden/>
              </w:rPr>
              <w:fldChar w:fldCharType="separate"/>
            </w:r>
            <w:r w:rsidR="007F563A">
              <w:rPr>
                <w:noProof/>
                <w:webHidden/>
              </w:rPr>
              <w:t>6</w:t>
            </w:r>
            <w:r w:rsidR="00197D41">
              <w:rPr>
                <w:noProof/>
                <w:webHidden/>
              </w:rPr>
              <w:fldChar w:fldCharType="end"/>
            </w:r>
          </w:hyperlink>
        </w:p>
        <w:p w14:paraId="23EFF6EA" w14:textId="2DBC60B2" w:rsidR="00AA2BE8" w:rsidRPr="00C443F9" w:rsidRDefault="00AA2BE8" w:rsidP="00AA2BE8">
          <w:pPr>
            <w:rPr>
              <w:lang w:val="en-US"/>
            </w:rPr>
          </w:pPr>
          <w:r w:rsidRPr="00C443F9">
            <w:rPr>
              <w:lang w:val="en-US"/>
            </w:rPr>
            <w:fldChar w:fldCharType="end"/>
          </w:r>
        </w:p>
      </w:sdtContent>
    </w:sdt>
    <w:p w14:paraId="47E02209" w14:textId="77777777" w:rsidR="00AA2BE8" w:rsidRPr="00C443F9" w:rsidRDefault="00AA2BE8" w:rsidP="00AA2BE8">
      <w:pPr>
        <w:spacing w:before="0" w:after="0"/>
        <w:rPr>
          <w:b/>
          <w:color w:val="4F81BD"/>
          <w:sz w:val="24"/>
          <w:lang w:val="en-US"/>
        </w:rPr>
      </w:pPr>
      <w:r w:rsidRPr="00C443F9">
        <w:rPr>
          <w:lang w:val="en-US"/>
        </w:rPr>
        <w:br w:type="page"/>
      </w:r>
      <w:bookmarkStart w:id="1" w:name="_Toc25003758"/>
      <w:bookmarkStart w:id="2" w:name="_Toc53990816"/>
    </w:p>
    <w:p w14:paraId="7C86817E" w14:textId="5378468E" w:rsidR="00AA2BE8" w:rsidRPr="00C443F9" w:rsidRDefault="00E70D07" w:rsidP="00AA2BE8">
      <w:pPr>
        <w:pStyle w:val="Heading2"/>
        <w:rPr>
          <w:lang w:val="en-US"/>
        </w:rPr>
      </w:pPr>
      <w:bookmarkStart w:id="3" w:name="_Toc70525516"/>
      <w:bookmarkEnd w:id="1"/>
      <w:r w:rsidRPr="00C443F9">
        <w:rPr>
          <w:lang w:val="en-US"/>
        </w:rPr>
        <w:lastRenderedPageBreak/>
        <w:t>Background</w:t>
      </w:r>
      <w:bookmarkEnd w:id="3"/>
    </w:p>
    <w:p w14:paraId="4F22B0E3" w14:textId="77777777" w:rsidR="00E70D07" w:rsidRPr="00C443F9" w:rsidRDefault="00E70D07" w:rsidP="00AA2BE8">
      <w:pPr>
        <w:rPr>
          <w:lang w:val="en-US"/>
        </w:rPr>
      </w:pPr>
      <w:r w:rsidRPr="00C443F9">
        <w:rPr>
          <w:lang w:val="en-US"/>
        </w:rPr>
        <w:t>In 2018, cBrain established a Code of Conduc</w:t>
      </w:r>
      <w:r w:rsidR="00335063" w:rsidRPr="00C443F9">
        <w:rPr>
          <w:lang w:val="en-US"/>
        </w:rPr>
        <w:t>t</w:t>
      </w:r>
      <w:r w:rsidRPr="00C443F9">
        <w:rPr>
          <w:lang w:val="en-US"/>
        </w:rPr>
        <w:t>. Deviations from the CoC must be reported to the CFO, who will subsequently report to the Board of Directors.</w:t>
      </w:r>
    </w:p>
    <w:p w14:paraId="00E8E6E2" w14:textId="3E76A45F" w:rsidR="00D92862" w:rsidRDefault="00E70D07" w:rsidP="00AA2BE8">
      <w:pPr>
        <w:rPr>
          <w:lang w:val="en-US"/>
        </w:rPr>
      </w:pPr>
      <w:r w:rsidRPr="00C443F9">
        <w:rPr>
          <w:lang w:val="en-US"/>
        </w:rPr>
        <w:t xml:space="preserve">As a result of the company’s growth, recommendations from the Corporate Governance Committee, and the EU’s approval of the </w:t>
      </w:r>
      <w:r w:rsidR="00D92862" w:rsidRPr="00C443F9">
        <w:rPr>
          <w:lang w:val="en-US"/>
        </w:rPr>
        <w:t xml:space="preserve">directive requiring listed companies to establish a whistleblower protection framework, cBrain has decided to implement a whistleblower protection system from the </w:t>
      </w:r>
      <w:r w:rsidR="0024028D">
        <w:rPr>
          <w:lang w:val="en-US"/>
        </w:rPr>
        <w:t>10</w:t>
      </w:r>
      <w:r w:rsidR="0024028D">
        <w:rPr>
          <w:vertAlign w:val="superscript"/>
          <w:lang w:val="en-US"/>
        </w:rPr>
        <w:t>th</w:t>
      </w:r>
      <w:r w:rsidR="00D92862" w:rsidRPr="00C443F9">
        <w:rPr>
          <w:lang w:val="en-US"/>
        </w:rPr>
        <w:t xml:space="preserve"> of </w:t>
      </w:r>
      <w:r w:rsidR="00026F0F">
        <w:rPr>
          <w:lang w:val="en-US"/>
        </w:rPr>
        <w:t>May</w:t>
      </w:r>
      <w:r w:rsidR="00D92862" w:rsidRPr="00C443F9">
        <w:rPr>
          <w:lang w:val="en-US"/>
        </w:rPr>
        <w:t xml:space="preserve"> 2021.</w:t>
      </w:r>
    </w:p>
    <w:p w14:paraId="1ABDD43A" w14:textId="036521B5" w:rsidR="00026F0F" w:rsidRPr="00C443F9" w:rsidRDefault="00026F0F" w:rsidP="00026F0F">
      <w:pPr>
        <w:pStyle w:val="Heading2"/>
        <w:rPr>
          <w:lang w:val="en-US"/>
        </w:rPr>
      </w:pPr>
      <w:bookmarkStart w:id="4" w:name="_Toc70525517"/>
      <w:r>
        <w:rPr>
          <w:lang w:val="en-US"/>
        </w:rPr>
        <w:t>Purpose</w:t>
      </w:r>
      <w:bookmarkEnd w:id="4"/>
    </w:p>
    <w:p w14:paraId="01EE2D98" w14:textId="74813272" w:rsidR="008A7A9E" w:rsidRDefault="00D92862" w:rsidP="00AA2BE8">
      <w:pPr>
        <w:rPr>
          <w:lang w:val="en-US"/>
        </w:rPr>
      </w:pPr>
      <w:r w:rsidRPr="00C443F9">
        <w:rPr>
          <w:lang w:val="en-US"/>
        </w:rPr>
        <w:t>The purpose of the protection framework is to ensure</w:t>
      </w:r>
      <w:r w:rsidR="008A7A9E" w:rsidRPr="00C443F9">
        <w:rPr>
          <w:lang w:val="en-US"/>
        </w:rPr>
        <w:t xml:space="preserve"> anonymity of persons who report breaches described in the section “What can be reported?”.</w:t>
      </w:r>
    </w:p>
    <w:p w14:paraId="1B7935E1" w14:textId="4EDAD2D7" w:rsidR="00026F0F" w:rsidRDefault="00026F0F" w:rsidP="00AA2BE8">
      <w:pPr>
        <w:rPr>
          <w:lang w:val="en-US"/>
        </w:rPr>
      </w:pPr>
      <w:r>
        <w:rPr>
          <w:lang w:val="en-US"/>
        </w:rPr>
        <w:t>These guidelines describe what the whistleblower protection system can be used for, how the system works, how data is processed, how to inform persons involved, contact</w:t>
      </w:r>
      <w:r w:rsidR="0031475C">
        <w:rPr>
          <w:lang w:val="en-US"/>
        </w:rPr>
        <w:t xml:space="preserve"> person for further questions etc.</w:t>
      </w:r>
    </w:p>
    <w:p w14:paraId="3BD753B4" w14:textId="77777777" w:rsidR="0031475C" w:rsidRDefault="0031475C" w:rsidP="00AA2BE8">
      <w:pPr>
        <w:rPr>
          <w:lang w:val="en-US"/>
        </w:rPr>
      </w:pPr>
      <w:r>
        <w:rPr>
          <w:lang w:val="en-US"/>
        </w:rPr>
        <w:t>Thereby, these guidelines will ensure that any user will be able to understand and execute the procedure.</w:t>
      </w:r>
    </w:p>
    <w:p w14:paraId="27F70122" w14:textId="77777777" w:rsidR="00AA2BE8" w:rsidRPr="00C443F9" w:rsidRDefault="00601C2A" w:rsidP="00AA2BE8">
      <w:pPr>
        <w:pStyle w:val="Heading2"/>
        <w:rPr>
          <w:lang w:val="en-US"/>
        </w:rPr>
      </w:pPr>
      <w:bookmarkStart w:id="5" w:name="_Toc70525518"/>
      <w:r w:rsidRPr="00C443F9">
        <w:rPr>
          <w:lang w:val="en-US"/>
        </w:rPr>
        <w:t>Framework for the Protection System</w:t>
      </w:r>
      <w:bookmarkEnd w:id="5"/>
    </w:p>
    <w:p w14:paraId="49F3348E" w14:textId="77777777" w:rsidR="00451659" w:rsidRPr="00C443F9" w:rsidRDefault="00451659" w:rsidP="00AA2BE8">
      <w:pPr>
        <w:rPr>
          <w:lang w:val="en-US"/>
        </w:rPr>
      </w:pPr>
      <w:r w:rsidRPr="00C443F9">
        <w:rPr>
          <w:lang w:val="en-US"/>
        </w:rPr>
        <w:t>The whistleblower protection framework can be utilized by persons associated with the company such as employees, management, Board of Directors, suppliers, customers, advisors, or others connected to the company, who could wish to report serious misconduct or suspicion of serious misconduct, see the section “What can be reported?”.</w:t>
      </w:r>
    </w:p>
    <w:p w14:paraId="1233FA73" w14:textId="77777777" w:rsidR="00AA2BE8" w:rsidRPr="00C443F9" w:rsidRDefault="00451659" w:rsidP="00AA2BE8">
      <w:pPr>
        <w:rPr>
          <w:lang w:val="en-US"/>
        </w:rPr>
      </w:pPr>
      <w:r w:rsidRPr="00C443F9">
        <w:rPr>
          <w:lang w:val="en-US"/>
        </w:rPr>
        <w:t>Other unregulated behavior must be reported through the usual mediums.</w:t>
      </w:r>
    </w:p>
    <w:p w14:paraId="6F1BDB40" w14:textId="24760542" w:rsidR="00AA2BE8" w:rsidRPr="00C443F9" w:rsidRDefault="00451659" w:rsidP="00AA2BE8">
      <w:pPr>
        <w:pStyle w:val="Heading2"/>
        <w:rPr>
          <w:lang w:val="en-US"/>
        </w:rPr>
      </w:pPr>
      <w:bookmarkStart w:id="6" w:name="_Toc70525519"/>
      <w:r w:rsidRPr="00C443F9">
        <w:rPr>
          <w:lang w:val="en-US"/>
        </w:rPr>
        <w:t xml:space="preserve">What can be </w:t>
      </w:r>
      <w:r w:rsidR="00FD6215">
        <w:rPr>
          <w:lang w:val="en-US"/>
        </w:rPr>
        <w:t>R</w:t>
      </w:r>
      <w:r w:rsidRPr="00C443F9">
        <w:rPr>
          <w:lang w:val="en-US"/>
        </w:rPr>
        <w:t>eported?</w:t>
      </w:r>
      <w:bookmarkEnd w:id="6"/>
    </w:p>
    <w:p w14:paraId="1AB71F69" w14:textId="77777777" w:rsidR="00AD1B3C" w:rsidRPr="00C443F9" w:rsidRDefault="00AD1B3C" w:rsidP="00AA2BE8">
      <w:pPr>
        <w:rPr>
          <w:lang w:val="en-US"/>
        </w:rPr>
      </w:pPr>
      <w:r w:rsidRPr="00C443F9">
        <w:rPr>
          <w:lang w:val="en-US"/>
        </w:rPr>
        <w:t>cBrain encourages that any serious misconduct be reported to the company either through the company’s usual mediums or through the whistleblower protection framework. Thus, the whistleblower protection framework is an alternative and supplementary medium.</w:t>
      </w:r>
    </w:p>
    <w:p w14:paraId="7E3CCE0A" w14:textId="77777777" w:rsidR="00AA2BE8" w:rsidRPr="00C443F9" w:rsidRDefault="00AD1B3C" w:rsidP="00AA2BE8">
      <w:pPr>
        <w:rPr>
          <w:lang w:val="en-US"/>
        </w:rPr>
      </w:pPr>
      <w:r w:rsidRPr="00C443F9">
        <w:rPr>
          <w:lang w:val="en-US"/>
        </w:rPr>
        <w:t>Misconduct includes:</w:t>
      </w:r>
    </w:p>
    <w:p w14:paraId="7DB96019" w14:textId="77777777" w:rsidR="00AA2BE8" w:rsidRPr="00C443F9" w:rsidRDefault="002B26F1" w:rsidP="00AA2BE8">
      <w:pPr>
        <w:pStyle w:val="ListParagraph"/>
        <w:numPr>
          <w:ilvl w:val="0"/>
          <w:numId w:val="1"/>
        </w:numPr>
        <w:rPr>
          <w:lang w:val="en-US"/>
        </w:rPr>
      </w:pPr>
      <w:r w:rsidRPr="00C443F9">
        <w:rPr>
          <w:lang w:val="en-US"/>
        </w:rPr>
        <w:t>Financial crime</w:t>
      </w:r>
    </w:p>
    <w:p w14:paraId="4BA892B2" w14:textId="77777777" w:rsidR="000A3BA5" w:rsidRPr="00C443F9" w:rsidRDefault="000A3BA5" w:rsidP="00AA2BE8">
      <w:pPr>
        <w:pStyle w:val="ListParagraph"/>
        <w:numPr>
          <w:ilvl w:val="0"/>
          <w:numId w:val="1"/>
        </w:numPr>
        <w:rPr>
          <w:lang w:val="en-US"/>
        </w:rPr>
      </w:pPr>
      <w:r w:rsidRPr="00C443F9">
        <w:rPr>
          <w:lang w:val="en-US"/>
        </w:rPr>
        <w:t>Violations of relevant stock exchange rules, auditing rules, and accounting rules</w:t>
      </w:r>
    </w:p>
    <w:p w14:paraId="1D109AFF" w14:textId="77777777" w:rsidR="00AA2BE8" w:rsidRPr="00C443F9" w:rsidRDefault="000A3BA5" w:rsidP="00AA2BE8">
      <w:pPr>
        <w:pStyle w:val="ListParagraph"/>
        <w:numPr>
          <w:ilvl w:val="0"/>
          <w:numId w:val="1"/>
        </w:numPr>
        <w:rPr>
          <w:lang w:val="en-US"/>
        </w:rPr>
      </w:pPr>
      <w:r w:rsidRPr="00C443F9">
        <w:rPr>
          <w:lang w:val="en-US"/>
        </w:rPr>
        <w:t>Fraud</w:t>
      </w:r>
    </w:p>
    <w:p w14:paraId="2116E46F" w14:textId="77777777" w:rsidR="00AA2BE8" w:rsidRPr="00C443F9" w:rsidRDefault="000A3BA5" w:rsidP="00AA2BE8">
      <w:pPr>
        <w:pStyle w:val="ListParagraph"/>
        <w:numPr>
          <w:ilvl w:val="0"/>
          <w:numId w:val="1"/>
        </w:numPr>
        <w:rPr>
          <w:lang w:val="en-US"/>
        </w:rPr>
      </w:pPr>
      <w:r w:rsidRPr="00C443F9">
        <w:rPr>
          <w:lang w:val="en-US"/>
        </w:rPr>
        <w:t>Forgery</w:t>
      </w:r>
    </w:p>
    <w:p w14:paraId="064627DB" w14:textId="77777777" w:rsidR="00AA2BE8" w:rsidRPr="00C443F9" w:rsidRDefault="000A3BA5" w:rsidP="00AA2BE8">
      <w:pPr>
        <w:pStyle w:val="ListParagraph"/>
        <w:numPr>
          <w:ilvl w:val="0"/>
          <w:numId w:val="1"/>
        </w:numPr>
        <w:rPr>
          <w:lang w:val="en-US"/>
        </w:rPr>
      </w:pPr>
      <w:r w:rsidRPr="00C443F9">
        <w:rPr>
          <w:lang w:val="en-US"/>
        </w:rPr>
        <w:t>Corruption</w:t>
      </w:r>
    </w:p>
    <w:p w14:paraId="4C73B282" w14:textId="77777777" w:rsidR="00AA2BE8" w:rsidRPr="00C443F9" w:rsidRDefault="000A3BA5" w:rsidP="00AA2BE8">
      <w:pPr>
        <w:pStyle w:val="ListParagraph"/>
        <w:numPr>
          <w:ilvl w:val="0"/>
          <w:numId w:val="1"/>
        </w:numPr>
        <w:rPr>
          <w:lang w:val="en-US"/>
        </w:rPr>
      </w:pPr>
      <w:r w:rsidRPr="00C443F9">
        <w:rPr>
          <w:lang w:val="en-US"/>
        </w:rPr>
        <w:t>Theft</w:t>
      </w:r>
    </w:p>
    <w:p w14:paraId="0D93F6AD" w14:textId="77777777" w:rsidR="00AA2BE8" w:rsidRPr="00C443F9" w:rsidRDefault="000A3BA5" w:rsidP="00AA2BE8">
      <w:pPr>
        <w:pStyle w:val="ListParagraph"/>
        <w:numPr>
          <w:ilvl w:val="0"/>
          <w:numId w:val="1"/>
        </w:numPr>
        <w:rPr>
          <w:lang w:val="en-US"/>
        </w:rPr>
      </w:pPr>
      <w:r w:rsidRPr="00C443F9">
        <w:rPr>
          <w:lang w:val="en-US"/>
        </w:rPr>
        <w:t>Security breaches in IT systems</w:t>
      </w:r>
    </w:p>
    <w:p w14:paraId="006B0F56" w14:textId="77777777" w:rsidR="000A3BA5" w:rsidRPr="00C443F9" w:rsidRDefault="000A3BA5" w:rsidP="00AA2BE8">
      <w:pPr>
        <w:pStyle w:val="ListParagraph"/>
        <w:numPr>
          <w:ilvl w:val="0"/>
          <w:numId w:val="1"/>
        </w:numPr>
        <w:rPr>
          <w:lang w:val="en-US"/>
        </w:rPr>
      </w:pPr>
      <w:r w:rsidRPr="00C443F9">
        <w:rPr>
          <w:lang w:val="en-US"/>
        </w:rPr>
        <w:t>Violation of GDPR rules</w:t>
      </w:r>
    </w:p>
    <w:p w14:paraId="26380A78" w14:textId="77777777" w:rsidR="00AA2BE8" w:rsidRPr="00C443F9" w:rsidRDefault="000A3BA5" w:rsidP="00AA2BE8">
      <w:pPr>
        <w:pStyle w:val="ListParagraph"/>
        <w:numPr>
          <w:ilvl w:val="0"/>
          <w:numId w:val="1"/>
        </w:numPr>
        <w:rPr>
          <w:lang w:val="en-US"/>
        </w:rPr>
      </w:pPr>
      <w:r w:rsidRPr="00C443F9">
        <w:rPr>
          <w:lang w:val="en-US"/>
        </w:rPr>
        <w:t>Pollution</w:t>
      </w:r>
    </w:p>
    <w:p w14:paraId="4EF66839" w14:textId="77777777" w:rsidR="00AA2BE8" w:rsidRPr="00C443F9" w:rsidRDefault="000A3BA5" w:rsidP="00AA2BE8">
      <w:pPr>
        <w:pStyle w:val="ListParagraph"/>
        <w:numPr>
          <w:ilvl w:val="0"/>
          <w:numId w:val="1"/>
        </w:numPr>
        <w:rPr>
          <w:lang w:val="en-US"/>
        </w:rPr>
      </w:pPr>
      <w:r w:rsidRPr="00C443F9">
        <w:rPr>
          <w:lang w:val="en-US"/>
        </w:rPr>
        <w:t>Health and safety violations</w:t>
      </w:r>
    </w:p>
    <w:p w14:paraId="5E0934C0" w14:textId="77777777" w:rsidR="000A3BA5" w:rsidRPr="00C443F9" w:rsidRDefault="000A3BA5" w:rsidP="00AA2BE8">
      <w:pPr>
        <w:pStyle w:val="ListParagraph"/>
        <w:numPr>
          <w:ilvl w:val="0"/>
          <w:numId w:val="1"/>
        </w:numPr>
        <w:rPr>
          <w:lang w:val="en-US"/>
        </w:rPr>
      </w:pPr>
      <w:r w:rsidRPr="00C443F9">
        <w:rPr>
          <w:lang w:val="en-US"/>
        </w:rPr>
        <w:t>Violation of the company’s Code of Conduct (</w:t>
      </w:r>
      <w:hyperlink r:id="rId8" w:history="1">
        <w:r w:rsidRPr="00C443F9">
          <w:rPr>
            <w:rStyle w:val="Hyperlink"/>
            <w:lang w:val="en-US"/>
          </w:rPr>
          <w:t>https://cbrain.com/s/Code-of-conduct-engelsk.pdf</w:t>
        </w:r>
      </w:hyperlink>
      <w:r w:rsidRPr="00C443F9">
        <w:rPr>
          <w:lang w:val="en-US"/>
        </w:rPr>
        <w:t>)</w:t>
      </w:r>
    </w:p>
    <w:p w14:paraId="22398A69" w14:textId="77777777" w:rsidR="00AA2BE8" w:rsidRPr="00C443F9" w:rsidRDefault="000A3BA5" w:rsidP="00AA2BE8">
      <w:pPr>
        <w:pStyle w:val="ListParagraph"/>
        <w:numPr>
          <w:ilvl w:val="0"/>
          <w:numId w:val="1"/>
        </w:numPr>
        <w:rPr>
          <w:lang w:val="en-US"/>
        </w:rPr>
      </w:pPr>
      <w:r w:rsidRPr="00C443F9">
        <w:rPr>
          <w:lang w:val="en-US"/>
        </w:rPr>
        <w:t>Violation of legislation</w:t>
      </w:r>
    </w:p>
    <w:p w14:paraId="147F9DC3" w14:textId="77777777" w:rsidR="00AA2BE8" w:rsidRPr="00C443F9" w:rsidRDefault="00AA2BE8" w:rsidP="00AA2BE8">
      <w:pPr>
        <w:pStyle w:val="ListParagraph"/>
        <w:rPr>
          <w:lang w:val="en-US"/>
        </w:rPr>
      </w:pPr>
    </w:p>
    <w:p w14:paraId="7ED3FD7B" w14:textId="77777777" w:rsidR="00B315BD" w:rsidRPr="00C443F9" w:rsidRDefault="00310088" w:rsidP="00AA2BE8">
      <w:pPr>
        <w:rPr>
          <w:lang w:val="en-US"/>
        </w:rPr>
      </w:pPr>
      <w:r w:rsidRPr="00C443F9">
        <w:rPr>
          <w:lang w:val="en-US"/>
        </w:rPr>
        <w:lastRenderedPageBreak/>
        <w:t xml:space="preserve">The term </w:t>
      </w:r>
      <w:r w:rsidR="00B315BD" w:rsidRPr="00C443F9">
        <w:rPr>
          <w:lang w:val="en-US"/>
        </w:rPr>
        <w:t>”</w:t>
      </w:r>
      <w:r w:rsidRPr="00C443F9">
        <w:rPr>
          <w:lang w:val="en-US"/>
        </w:rPr>
        <w:t>s</w:t>
      </w:r>
      <w:r w:rsidR="00B315BD" w:rsidRPr="00C443F9">
        <w:rPr>
          <w:lang w:val="en-US"/>
        </w:rPr>
        <w:t xml:space="preserve">erious misconduct” </w:t>
      </w:r>
      <w:r w:rsidRPr="00C443F9">
        <w:rPr>
          <w:lang w:val="en-US"/>
        </w:rPr>
        <w:t xml:space="preserve">refers to </w:t>
      </w:r>
      <w:r w:rsidR="00B315BD" w:rsidRPr="00C443F9">
        <w:rPr>
          <w:lang w:val="en-US"/>
        </w:rPr>
        <w:t>situations</w:t>
      </w:r>
    </w:p>
    <w:p w14:paraId="25B04801" w14:textId="77777777" w:rsidR="00B315BD" w:rsidRPr="00C443F9" w:rsidRDefault="00B315BD" w:rsidP="00AA2BE8">
      <w:pPr>
        <w:pStyle w:val="ListParagraph"/>
        <w:numPr>
          <w:ilvl w:val="0"/>
          <w:numId w:val="2"/>
        </w:numPr>
        <w:rPr>
          <w:lang w:val="en-US"/>
        </w:rPr>
      </w:pPr>
      <w:r w:rsidRPr="00C443F9">
        <w:rPr>
          <w:lang w:val="en-US"/>
        </w:rPr>
        <w:t>which can cause serious harm to persons and society.</w:t>
      </w:r>
    </w:p>
    <w:p w14:paraId="76C70CA0" w14:textId="77777777" w:rsidR="00310088" w:rsidRPr="00C443F9" w:rsidRDefault="00310088" w:rsidP="00AA2BE8">
      <w:pPr>
        <w:pStyle w:val="ListParagraph"/>
        <w:numPr>
          <w:ilvl w:val="0"/>
          <w:numId w:val="2"/>
        </w:numPr>
        <w:rPr>
          <w:lang w:val="en-US"/>
        </w:rPr>
      </w:pPr>
      <w:r w:rsidRPr="00C443F9">
        <w:rPr>
          <w:lang w:val="en-US"/>
        </w:rPr>
        <w:t>which are considered illegal.</w:t>
      </w:r>
    </w:p>
    <w:p w14:paraId="4D3C5427" w14:textId="77777777" w:rsidR="00AA2BE8" w:rsidRPr="00C443F9" w:rsidRDefault="00310088" w:rsidP="00AA2BE8">
      <w:pPr>
        <w:pStyle w:val="ListParagraph"/>
        <w:numPr>
          <w:ilvl w:val="0"/>
          <w:numId w:val="2"/>
        </w:numPr>
        <w:rPr>
          <w:lang w:val="en-US"/>
        </w:rPr>
      </w:pPr>
      <w:r w:rsidRPr="00C443F9">
        <w:rPr>
          <w:lang w:val="en-US"/>
        </w:rPr>
        <w:t>which may result in reprimands from authorities or auditors.</w:t>
      </w:r>
    </w:p>
    <w:p w14:paraId="1E754A17" w14:textId="77777777" w:rsidR="00AA2BE8" w:rsidRPr="00C443F9" w:rsidRDefault="00310088" w:rsidP="00AA2BE8">
      <w:pPr>
        <w:pStyle w:val="ListParagraph"/>
        <w:numPr>
          <w:ilvl w:val="0"/>
          <w:numId w:val="2"/>
        </w:numPr>
        <w:rPr>
          <w:lang w:val="en-US"/>
        </w:rPr>
      </w:pPr>
      <w:r w:rsidRPr="00C443F9">
        <w:rPr>
          <w:lang w:val="en-US"/>
        </w:rPr>
        <w:t>which may damage the company’s reputation and relationship</w:t>
      </w:r>
      <w:r w:rsidR="0002171B" w:rsidRPr="00C443F9">
        <w:rPr>
          <w:lang w:val="en-US"/>
        </w:rPr>
        <w:t>s</w:t>
      </w:r>
      <w:r w:rsidRPr="00C443F9">
        <w:rPr>
          <w:lang w:val="en-US"/>
        </w:rPr>
        <w:t xml:space="preserve"> with employees, customers, or the outside world.</w:t>
      </w:r>
    </w:p>
    <w:p w14:paraId="54B38D49" w14:textId="30034209" w:rsidR="00DB510F" w:rsidRPr="00C443F9" w:rsidRDefault="00D65ADC" w:rsidP="00DB510F">
      <w:pPr>
        <w:pStyle w:val="Heading2"/>
        <w:rPr>
          <w:lang w:val="en-US"/>
        </w:rPr>
      </w:pPr>
      <w:bookmarkStart w:id="7" w:name="_Toc70525520"/>
      <w:r w:rsidRPr="00C443F9">
        <w:rPr>
          <w:lang w:val="en-US"/>
        </w:rPr>
        <w:t xml:space="preserve">How is </w:t>
      </w:r>
      <w:r w:rsidR="00FD6215">
        <w:rPr>
          <w:lang w:val="en-US"/>
        </w:rPr>
        <w:t>M</w:t>
      </w:r>
      <w:r w:rsidRPr="00C443F9">
        <w:rPr>
          <w:lang w:val="en-US"/>
        </w:rPr>
        <w:t xml:space="preserve">isconduct </w:t>
      </w:r>
      <w:r w:rsidR="00FD6215">
        <w:rPr>
          <w:lang w:val="en-US"/>
        </w:rPr>
        <w:t>R</w:t>
      </w:r>
      <w:r w:rsidRPr="00C443F9">
        <w:rPr>
          <w:lang w:val="en-US"/>
        </w:rPr>
        <w:t>eported?</w:t>
      </w:r>
      <w:bookmarkEnd w:id="7"/>
    </w:p>
    <w:p w14:paraId="6E5F08B2" w14:textId="132D4F52" w:rsidR="008B2E99" w:rsidRDefault="00DB510F" w:rsidP="00AA2BE8">
      <w:pPr>
        <w:rPr>
          <w:lang w:val="en-US"/>
        </w:rPr>
      </w:pPr>
      <w:r w:rsidRPr="00C443F9">
        <w:rPr>
          <w:lang w:val="en-US"/>
        </w:rPr>
        <w:t xml:space="preserve">Serious misconduct can be reported </w:t>
      </w:r>
      <w:r w:rsidR="0031475C">
        <w:rPr>
          <w:lang w:val="en-US"/>
        </w:rPr>
        <w:t>via</w:t>
      </w:r>
      <w:r w:rsidR="008B2E99">
        <w:rPr>
          <w:lang w:val="en-US"/>
        </w:rPr>
        <w:t xml:space="preserve"> the</w:t>
      </w:r>
      <w:r w:rsidR="000534BE">
        <w:rPr>
          <w:lang w:val="en-US"/>
        </w:rPr>
        <w:t xml:space="preserve"> hyperlink “report”, which can be found on the company’s website. </w:t>
      </w:r>
      <w:r w:rsidR="008B2E99">
        <w:rPr>
          <w:lang w:val="en-US"/>
        </w:rPr>
        <w:t>From there, one can gain access to the external and independent service “EQS Integrity Line”.</w:t>
      </w:r>
    </w:p>
    <w:p w14:paraId="32BD09BC" w14:textId="4A1ABECE" w:rsidR="00DC640E" w:rsidRPr="00C443F9" w:rsidRDefault="00DB510F" w:rsidP="00AA2BE8">
      <w:pPr>
        <w:rPr>
          <w:lang w:val="en-US"/>
        </w:rPr>
      </w:pPr>
      <w:r w:rsidRPr="00C443F9">
        <w:rPr>
          <w:lang w:val="en-US"/>
        </w:rPr>
        <w:t>EQS Integrity Line ensures</w:t>
      </w:r>
      <w:r w:rsidR="00DC640E" w:rsidRPr="00C443F9">
        <w:rPr>
          <w:lang w:val="en-US"/>
        </w:rPr>
        <w:t xml:space="preserve"> the whistleblower’s anonymity and that their identity cannot be traced by cBrain.</w:t>
      </w:r>
    </w:p>
    <w:p w14:paraId="1010ECEA" w14:textId="22E1BD24" w:rsidR="00DB510F" w:rsidRPr="00C443F9" w:rsidRDefault="00DC640E" w:rsidP="00AA2BE8">
      <w:pPr>
        <w:rPr>
          <w:lang w:val="en-US"/>
        </w:rPr>
      </w:pPr>
      <w:r w:rsidRPr="00C443F9">
        <w:rPr>
          <w:lang w:val="en-US"/>
        </w:rPr>
        <w:t>It is encouraged to state one’s name in the report to aid and simplify the process of investigati</w:t>
      </w:r>
      <w:r w:rsidR="00202EDA">
        <w:rPr>
          <w:lang w:val="en-US"/>
        </w:rPr>
        <w:t>ng</w:t>
      </w:r>
      <w:r w:rsidRPr="00C443F9">
        <w:rPr>
          <w:lang w:val="en-US"/>
        </w:rPr>
        <w:t xml:space="preserve"> the misconduct. Certainly, one may also submit a report anonymously.</w:t>
      </w:r>
    </w:p>
    <w:p w14:paraId="25F277C9" w14:textId="4A319DAE" w:rsidR="00AA2BE8" w:rsidRPr="00C443F9" w:rsidRDefault="00DC640E" w:rsidP="00AA2BE8">
      <w:pPr>
        <w:rPr>
          <w:lang w:val="en-US"/>
        </w:rPr>
      </w:pPr>
      <w:r w:rsidRPr="00C443F9">
        <w:rPr>
          <w:lang w:val="en-US"/>
        </w:rPr>
        <w:t>The following must be stated in the report:</w:t>
      </w:r>
    </w:p>
    <w:p w14:paraId="42CE32F3" w14:textId="5F897CB5" w:rsidR="00DC640E" w:rsidRPr="00C443F9" w:rsidRDefault="00DC640E" w:rsidP="00AA2BE8">
      <w:pPr>
        <w:pStyle w:val="ListParagraph"/>
        <w:numPr>
          <w:ilvl w:val="0"/>
          <w:numId w:val="3"/>
        </w:numPr>
        <w:rPr>
          <w:lang w:val="en-US"/>
        </w:rPr>
      </w:pPr>
      <w:r w:rsidRPr="00C443F9">
        <w:rPr>
          <w:lang w:val="en-US"/>
        </w:rPr>
        <w:t xml:space="preserve">The </w:t>
      </w:r>
      <w:r w:rsidR="00782035" w:rsidRPr="00C443F9">
        <w:rPr>
          <w:lang w:val="en-US"/>
        </w:rPr>
        <w:t>informant</w:t>
      </w:r>
      <w:r w:rsidRPr="00C443F9">
        <w:rPr>
          <w:lang w:val="en-US"/>
        </w:rPr>
        <w:t>’s relation to the company</w:t>
      </w:r>
    </w:p>
    <w:p w14:paraId="61EA17D5" w14:textId="3BDDBAAE" w:rsidR="00AA2BE8" w:rsidRPr="00C443F9" w:rsidRDefault="00782035" w:rsidP="00AA2BE8">
      <w:pPr>
        <w:pStyle w:val="ListParagraph"/>
        <w:numPr>
          <w:ilvl w:val="0"/>
          <w:numId w:val="3"/>
        </w:numPr>
        <w:rPr>
          <w:lang w:val="en-US"/>
        </w:rPr>
      </w:pPr>
      <w:r w:rsidRPr="00C443F9">
        <w:rPr>
          <w:lang w:val="en-US"/>
        </w:rPr>
        <w:t>Time and date/period of the misconduct</w:t>
      </w:r>
    </w:p>
    <w:p w14:paraId="444F705D" w14:textId="775A35E7" w:rsidR="00782035" w:rsidRPr="00C443F9" w:rsidRDefault="00782035" w:rsidP="00AA2BE8">
      <w:pPr>
        <w:pStyle w:val="ListParagraph"/>
        <w:numPr>
          <w:ilvl w:val="0"/>
          <w:numId w:val="3"/>
        </w:numPr>
        <w:rPr>
          <w:lang w:val="en-US"/>
        </w:rPr>
      </w:pPr>
      <w:r w:rsidRPr="00C443F9">
        <w:rPr>
          <w:lang w:val="en-US"/>
        </w:rPr>
        <w:t>Description of the misconduct</w:t>
      </w:r>
    </w:p>
    <w:p w14:paraId="42674646" w14:textId="77D1504A" w:rsidR="00782035" w:rsidRPr="00C443F9" w:rsidRDefault="00782035" w:rsidP="0083053F">
      <w:pPr>
        <w:pStyle w:val="ListParagraph"/>
        <w:numPr>
          <w:ilvl w:val="0"/>
          <w:numId w:val="3"/>
        </w:numPr>
        <w:rPr>
          <w:lang w:val="en-US"/>
        </w:rPr>
      </w:pPr>
      <w:r w:rsidRPr="00C443F9">
        <w:rPr>
          <w:lang w:val="en-US"/>
        </w:rPr>
        <w:t>Any persons involved</w:t>
      </w:r>
    </w:p>
    <w:p w14:paraId="34022716" w14:textId="77777777" w:rsidR="00782035" w:rsidRPr="00C443F9" w:rsidRDefault="00782035" w:rsidP="0083053F">
      <w:pPr>
        <w:pStyle w:val="ListParagraph"/>
        <w:numPr>
          <w:ilvl w:val="0"/>
          <w:numId w:val="3"/>
        </w:numPr>
        <w:rPr>
          <w:lang w:val="en-US"/>
        </w:rPr>
      </w:pPr>
      <w:r w:rsidRPr="00C443F9">
        <w:rPr>
          <w:lang w:val="en-US"/>
        </w:rPr>
        <w:t>Adverse effects of the misconduct</w:t>
      </w:r>
    </w:p>
    <w:p w14:paraId="45AC3E19" w14:textId="02251B1B" w:rsidR="00AA2BE8" w:rsidRPr="00C443F9" w:rsidRDefault="00782035" w:rsidP="00AA2BE8">
      <w:pPr>
        <w:pStyle w:val="Heading2"/>
        <w:rPr>
          <w:lang w:val="en-US"/>
        </w:rPr>
      </w:pPr>
      <w:bookmarkStart w:id="8" w:name="_Toc70525521"/>
      <w:r w:rsidRPr="00C443F9">
        <w:rPr>
          <w:lang w:val="en-US"/>
        </w:rPr>
        <w:t xml:space="preserve">How are </w:t>
      </w:r>
      <w:r w:rsidR="00FD6215">
        <w:rPr>
          <w:lang w:val="en-US"/>
        </w:rPr>
        <w:t>R</w:t>
      </w:r>
      <w:r w:rsidRPr="00C443F9">
        <w:rPr>
          <w:lang w:val="en-US"/>
        </w:rPr>
        <w:t xml:space="preserve">eports </w:t>
      </w:r>
      <w:r w:rsidR="00FD6215">
        <w:rPr>
          <w:lang w:val="en-US"/>
        </w:rPr>
        <w:t>P</w:t>
      </w:r>
      <w:r w:rsidRPr="00C443F9">
        <w:rPr>
          <w:lang w:val="en-US"/>
        </w:rPr>
        <w:t>rocessed?</w:t>
      </w:r>
      <w:bookmarkEnd w:id="8"/>
    </w:p>
    <w:p w14:paraId="3D16AC1F" w14:textId="5CA9027C" w:rsidR="00782035" w:rsidRPr="00C443F9" w:rsidRDefault="00782035" w:rsidP="00AA2BE8">
      <w:pPr>
        <w:rPr>
          <w:lang w:val="en-US"/>
        </w:rPr>
      </w:pPr>
      <w:r w:rsidRPr="00C443F9">
        <w:rPr>
          <w:lang w:val="en-US"/>
        </w:rPr>
        <w:t>Reports are submitted to the Chairman of the Audit Committee.</w:t>
      </w:r>
    </w:p>
    <w:p w14:paraId="5AD129B5" w14:textId="7704C374" w:rsidR="00782035" w:rsidRPr="00C443F9" w:rsidRDefault="00782035" w:rsidP="00AA2BE8">
      <w:pPr>
        <w:rPr>
          <w:lang w:val="en-US"/>
        </w:rPr>
      </w:pPr>
      <w:r w:rsidRPr="00C443F9">
        <w:rPr>
          <w:lang w:val="en-US"/>
        </w:rPr>
        <w:t>If the report involves the Chairman of the Audit Committee, the Chairman of the Board of Directors will be entrusted with the task.</w:t>
      </w:r>
    </w:p>
    <w:p w14:paraId="0CCB3BAB" w14:textId="0CD2D176" w:rsidR="003D51BD" w:rsidRPr="00C443F9" w:rsidRDefault="003D51BD" w:rsidP="00AA2BE8">
      <w:pPr>
        <w:rPr>
          <w:lang w:val="en-US"/>
        </w:rPr>
      </w:pPr>
      <w:r w:rsidRPr="00C443F9">
        <w:rPr>
          <w:lang w:val="en-US"/>
        </w:rPr>
        <w:t>If the report involves the Chairman of the Board of Directors, cBrain’s external auditor PwC will be entrusted with the task.</w:t>
      </w:r>
    </w:p>
    <w:p w14:paraId="29C1E1C4" w14:textId="1916E7F8" w:rsidR="003D51BD" w:rsidRPr="00C443F9" w:rsidRDefault="003D51BD" w:rsidP="00AA2BE8">
      <w:pPr>
        <w:rPr>
          <w:lang w:val="en-US"/>
        </w:rPr>
      </w:pPr>
      <w:r w:rsidRPr="00C443F9">
        <w:rPr>
          <w:lang w:val="en-US"/>
        </w:rPr>
        <w:t xml:space="preserve">All reports will be thoroughly investigated unless clearly unfounded. </w:t>
      </w:r>
    </w:p>
    <w:p w14:paraId="1ECDCDD1" w14:textId="3658B37A" w:rsidR="008A16B0" w:rsidRPr="00C443F9" w:rsidRDefault="008A16B0" w:rsidP="00AA2BE8">
      <w:pPr>
        <w:rPr>
          <w:lang w:val="en-US"/>
        </w:rPr>
      </w:pPr>
      <w:r w:rsidRPr="00C443F9">
        <w:rPr>
          <w:lang w:val="en-US"/>
        </w:rPr>
        <w:t>To the extent necessary and required, the Chairman of the Audit Committee/the Chairman of the Board of Direction may request internal and external help to uncover the situation.</w:t>
      </w:r>
    </w:p>
    <w:p w14:paraId="03EA2F75" w14:textId="1D88F901" w:rsidR="008A16B0" w:rsidRPr="00C443F9" w:rsidRDefault="008A16B0" w:rsidP="00AA2BE8">
      <w:pPr>
        <w:rPr>
          <w:lang w:val="en-US"/>
        </w:rPr>
      </w:pPr>
      <w:r w:rsidRPr="00C443F9">
        <w:rPr>
          <w:lang w:val="en-US"/>
        </w:rPr>
        <w:t>Those involved in the investigation are required to maintain full confidentiality.</w:t>
      </w:r>
    </w:p>
    <w:p w14:paraId="0EA3C81D" w14:textId="77777777" w:rsidR="006A5C33" w:rsidRDefault="008A16B0" w:rsidP="00AA2BE8">
      <w:pPr>
        <w:rPr>
          <w:lang w:val="en-US"/>
        </w:rPr>
      </w:pPr>
      <w:r w:rsidRPr="00C443F9">
        <w:rPr>
          <w:lang w:val="en-US"/>
        </w:rPr>
        <w:t xml:space="preserve">All reports will result in a written statement which contains a conclusion/recommendation. </w:t>
      </w:r>
    </w:p>
    <w:p w14:paraId="2AC54DA4" w14:textId="61CCF36F" w:rsidR="008A16B0" w:rsidRPr="00C443F9" w:rsidRDefault="008A16B0" w:rsidP="00AA2BE8">
      <w:pPr>
        <w:rPr>
          <w:lang w:val="en-US"/>
        </w:rPr>
      </w:pPr>
      <w:r w:rsidRPr="00C443F9">
        <w:rPr>
          <w:lang w:val="en-US"/>
        </w:rPr>
        <w:t>The conclusion/recommendation can be:</w:t>
      </w:r>
    </w:p>
    <w:p w14:paraId="7778FC5B" w14:textId="5C191B2C" w:rsidR="008A16B0" w:rsidRPr="00C443F9" w:rsidRDefault="008A16B0" w:rsidP="008A16B0">
      <w:pPr>
        <w:pStyle w:val="ListParagraph"/>
        <w:numPr>
          <w:ilvl w:val="0"/>
          <w:numId w:val="5"/>
        </w:numPr>
        <w:rPr>
          <w:lang w:val="en-US"/>
        </w:rPr>
      </w:pPr>
      <w:r w:rsidRPr="00C443F9">
        <w:rPr>
          <w:lang w:val="en-US"/>
        </w:rPr>
        <w:t>Closed/unfounded</w:t>
      </w:r>
    </w:p>
    <w:p w14:paraId="4A344817" w14:textId="4B27F8F7" w:rsidR="008A16B0" w:rsidRPr="00C443F9" w:rsidRDefault="008A16B0" w:rsidP="008A16B0">
      <w:pPr>
        <w:pStyle w:val="ListParagraph"/>
        <w:numPr>
          <w:ilvl w:val="0"/>
          <w:numId w:val="5"/>
        </w:numPr>
        <w:rPr>
          <w:lang w:val="en-US"/>
        </w:rPr>
      </w:pPr>
      <w:r w:rsidRPr="00C443F9">
        <w:rPr>
          <w:lang w:val="en-US"/>
        </w:rPr>
        <w:t>Closed/procedure modified</w:t>
      </w:r>
    </w:p>
    <w:p w14:paraId="5786F5A5" w14:textId="64C69463" w:rsidR="008A16B0" w:rsidRPr="00C443F9" w:rsidRDefault="008A16B0" w:rsidP="008A16B0">
      <w:pPr>
        <w:pStyle w:val="ListParagraph"/>
        <w:numPr>
          <w:ilvl w:val="0"/>
          <w:numId w:val="5"/>
        </w:numPr>
        <w:rPr>
          <w:lang w:val="en-US"/>
        </w:rPr>
      </w:pPr>
      <w:r w:rsidRPr="00C443F9">
        <w:rPr>
          <w:lang w:val="en-US"/>
        </w:rPr>
        <w:t>Closed/reprimand given</w:t>
      </w:r>
    </w:p>
    <w:p w14:paraId="31377F0B" w14:textId="3CA81724" w:rsidR="008A16B0" w:rsidRPr="00C443F9" w:rsidRDefault="008A16B0" w:rsidP="008A16B0">
      <w:pPr>
        <w:pStyle w:val="ListParagraph"/>
        <w:numPr>
          <w:ilvl w:val="0"/>
          <w:numId w:val="5"/>
        </w:numPr>
        <w:rPr>
          <w:lang w:val="en-US"/>
        </w:rPr>
      </w:pPr>
      <w:r w:rsidRPr="00C443F9">
        <w:rPr>
          <w:lang w:val="en-US"/>
        </w:rPr>
        <w:t>Closed/disciplinary action taken</w:t>
      </w:r>
    </w:p>
    <w:p w14:paraId="178CA229" w14:textId="0DE65613" w:rsidR="008A16B0" w:rsidRPr="00C443F9" w:rsidRDefault="008A16B0" w:rsidP="008A16B0">
      <w:pPr>
        <w:pStyle w:val="ListParagraph"/>
        <w:numPr>
          <w:ilvl w:val="0"/>
          <w:numId w:val="5"/>
        </w:numPr>
        <w:rPr>
          <w:lang w:val="en-US"/>
        </w:rPr>
      </w:pPr>
      <w:r w:rsidRPr="00C443F9">
        <w:rPr>
          <w:lang w:val="en-US"/>
        </w:rPr>
        <w:t>Closed/the case should be reported to the police</w:t>
      </w:r>
    </w:p>
    <w:p w14:paraId="053B2353" w14:textId="74A33DDB" w:rsidR="003D51BD" w:rsidRPr="00C443F9" w:rsidRDefault="008A16B0" w:rsidP="00AA2BE8">
      <w:pPr>
        <w:pStyle w:val="ListParagraph"/>
        <w:numPr>
          <w:ilvl w:val="0"/>
          <w:numId w:val="5"/>
        </w:numPr>
        <w:rPr>
          <w:lang w:val="en-US"/>
        </w:rPr>
      </w:pPr>
      <w:r w:rsidRPr="00C443F9">
        <w:rPr>
          <w:lang w:val="en-US"/>
        </w:rPr>
        <w:t>Closed/the case should be reported to the authorities</w:t>
      </w:r>
    </w:p>
    <w:p w14:paraId="62DDD587" w14:textId="6905F6DC" w:rsidR="008A16B0" w:rsidRDefault="008A16B0" w:rsidP="00AA2BE8">
      <w:pPr>
        <w:rPr>
          <w:lang w:val="en-US"/>
        </w:rPr>
      </w:pPr>
      <w:r w:rsidRPr="00C443F9">
        <w:rPr>
          <w:lang w:val="en-US"/>
        </w:rPr>
        <w:t xml:space="preserve">The statement </w:t>
      </w:r>
      <w:r w:rsidR="00924D77">
        <w:rPr>
          <w:lang w:val="en-US"/>
        </w:rPr>
        <w:t>will be</w:t>
      </w:r>
      <w:r w:rsidRPr="00C443F9">
        <w:rPr>
          <w:lang w:val="en-US"/>
        </w:rPr>
        <w:t xml:space="preserve"> submitted to the Board of Directors.</w:t>
      </w:r>
    </w:p>
    <w:p w14:paraId="24DC4352" w14:textId="04EC9225" w:rsidR="006A5C33" w:rsidRDefault="006A5C33" w:rsidP="00AA2BE8">
      <w:pPr>
        <w:rPr>
          <w:lang w:val="en-US"/>
        </w:rPr>
      </w:pPr>
      <w:r w:rsidRPr="00C443F9">
        <w:rPr>
          <w:lang w:val="en-US"/>
        </w:rPr>
        <w:t>In case of a particularly serious matter, the Board of Directions may be notified during the investigation.</w:t>
      </w:r>
    </w:p>
    <w:p w14:paraId="353FF972" w14:textId="3FD126EA" w:rsidR="006A5C33" w:rsidRPr="00C443F9" w:rsidRDefault="006A5C33" w:rsidP="006A5C33">
      <w:pPr>
        <w:pStyle w:val="Heading2"/>
        <w:rPr>
          <w:lang w:val="en-US"/>
        </w:rPr>
      </w:pPr>
      <w:bookmarkStart w:id="9" w:name="_Toc70525522"/>
      <w:r>
        <w:rPr>
          <w:lang w:val="en-US"/>
        </w:rPr>
        <w:lastRenderedPageBreak/>
        <w:t xml:space="preserve">Notifying </w:t>
      </w:r>
      <w:r w:rsidR="00FD6215">
        <w:rPr>
          <w:lang w:val="en-US"/>
        </w:rPr>
        <w:t>P</w:t>
      </w:r>
      <w:r>
        <w:rPr>
          <w:lang w:val="en-US"/>
        </w:rPr>
        <w:t xml:space="preserve">ersons </w:t>
      </w:r>
      <w:r w:rsidR="00FD6215">
        <w:rPr>
          <w:lang w:val="en-US"/>
        </w:rPr>
        <w:t>I</w:t>
      </w:r>
      <w:r>
        <w:rPr>
          <w:lang w:val="en-US"/>
        </w:rPr>
        <w:t>nvolved</w:t>
      </w:r>
      <w:bookmarkEnd w:id="9"/>
    </w:p>
    <w:p w14:paraId="78D7F706" w14:textId="66CB8A07" w:rsidR="002F56FF" w:rsidRPr="00C443F9" w:rsidRDefault="002F56FF" w:rsidP="00AA2BE8">
      <w:pPr>
        <w:rPr>
          <w:lang w:val="en-US"/>
        </w:rPr>
      </w:pPr>
      <w:r w:rsidRPr="00C443F9">
        <w:rPr>
          <w:lang w:val="en-US"/>
        </w:rPr>
        <w:t>When a preliminary investigation has taken place, the person or persons involved in the report must be notified without delay. The notification must include information on the person in charge of investigation, the nature of the report, and who has access to the statement being prepared. No information is provided concerning the identity of the informant, unless required by law.</w:t>
      </w:r>
    </w:p>
    <w:p w14:paraId="67F4D6F1" w14:textId="00E04E79" w:rsidR="0042740B" w:rsidRDefault="006A5C33" w:rsidP="00AA2BE8">
      <w:pPr>
        <w:rPr>
          <w:lang w:val="en-US"/>
        </w:rPr>
      </w:pPr>
      <w:r>
        <w:rPr>
          <w:lang w:val="en-US"/>
        </w:rPr>
        <w:t>As someone involved in the report, you have the right to gain access to the report. However, you do not have the right to any information concerning the identity of the informant.</w:t>
      </w:r>
    </w:p>
    <w:p w14:paraId="38079ED0" w14:textId="1FD1B2BD" w:rsidR="00015003" w:rsidRDefault="006A5C33" w:rsidP="00AA2BE8">
      <w:pPr>
        <w:rPr>
          <w:lang w:val="en-US"/>
        </w:rPr>
      </w:pPr>
      <w:r>
        <w:rPr>
          <w:lang w:val="en-US"/>
        </w:rPr>
        <w:t>If the report is shown to be unfounded, you have the right to be informed of the informant’s identity.</w:t>
      </w:r>
    </w:p>
    <w:p w14:paraId="43E0C790" w14:textId="29ED71DE" w:rsidR="00015003" w:rsidRDefault="00015003" w:rsidP="00AA2BE8">
      <w:pPr>
        <w:rPr>
          <w:lang w:val="en-US"/>
        </w:rPr>
      </w:pPr>
      <w:r>
        <w:rPr>
          <w:lang w:val="en-US"/>
        </w:rPr>
        <w:t xml:space="preserve">If you believe that any information in the report concerning the misconduct is either incorrect, misleading, insufficient, etc., you have the right to request that the information be corrected. If cBrain is unable to comply with the request, the information will be </w:t>
      </w:r>
      <w:r w:rsidR="00146604">
        <w:rPr>
          <w:lang w:val="en-US"/>
        </w:rPr>
        <w:t>referred to</w:t>
      </w:r>
      <w:r>
        <w:rPr>
          <w:lang w:val="en-US"/>
        </w:rPr>
        <w:t xml:space="preserve"> as supplementary information in the report.</w:t>
      </w:r>
    </w:p>
    <w:p w14:paraId="69C69EE4" w14:textId="687E8FF9" w:rsidR="00AA2BE8" w:rsidRPr="00C443F9" w:rsidRDefault="00782035" w:rsidP="00AA2BE8">
      <w:pPr>
        <w:pStyle w:val="Heading2"/>
        <w:rPr>
          <w:lang w:val="en-US"/>
        </w:rPr>
      </w:pPr>
      <w:bookmarkStart w:id="10" w:name="_Toc70525523"/>
      <w:r w:rsidRPr="00C443F9">
        <w:rPr>
          <w:lang w:val="en-US"/>
        </w:rPr>
        <w:t xml:space="preserve">Data </w:t>
      </w:r>
      <w:r w:rsidR="00FD6215">
        <w:rPr>
          <w:lang w:val="en-US"/>
        </w:rPr>
        <w:t>P</w:t>
      </w:r>
      <w:r w:rsidRPr="00C443F9">
        <w:rPr>
          <w:lang w:val="en-US"/>
        </w:rPr>
        <w:t>rocessing</w:t>
      </w:r>
      <w:bookmarkEnd w:id="10"/>
    </w:p>
    <w:p w14:paraId="7A8C1FCA" w14:textId="388CFB8B" w:rsidR="00146604" w:rsidRDefault="00146604" w:rsidP="00AA2BE8">
      <w:pPr>
        <w:rPr>
          <w:lang w:val="en-US"/>
        </w:rPr>
      </w:pPr>
      <w:r>
        <w:rPr>
          <w:lang w:val="en-US"/>
        </w:rPr>
        <w:t>Data related to any reports or investigations is stored and processed in accordance with legislation and as described below.</w:t>
      </w:r>
    </w:p>
    <w:p w14:paraId="32E05347" w14:textId="15361DC7" w:rsidR="0042740B" w:rsidRPr="00C443F9" w:rsidRDefault="0042740B" w:rsidP="00AA2BE8">
      <w:pPr>
        <w:rPr>
          <w:lang w:val="en-US"/>
        </w:rPr>
      </w:pPr>
      <w:r w:rsidRPr="00C443F9">
        <w:rPr>
          <w:lang w:val="en-US"/>
        </w:rPr>
        <w:t>EQS stores reports and statements. EQS ensures that only authorized users may access data and that data is stored with the necessary precautions. cBrain has entered into a data processing agreement with EQS.</w:t>
      </w:r>
    </w:p>
    <w:p w14:paraId="658C6833" w14:textId="5BB8CFC4" w:rsidR="0020294B" w:rsidRPr="00C443F9" w:rsidRDefault="0042740B" w:rsidP="00AA2BE8">
      <w:pPr>
        <w:rPr>
          <w:lang w:val="en-US"/>
        </w:rPr>
      </w:pPr>
      <w:r w:rsidRPr="00C443F9">
        <w:rPr>
          <w:lang w:val="en-US"/>
        </w:rPr>
        <w:t xml:space="preserve">Data will be deleted immediately after a case has been handed over to the authorities or the police. In cases involving disciplinary action or </w:t>
      </w:r>
      <w:r w:rsidR="00E70A14" w:rsidRPr="00C443F9">
        <w:rPr>
          <w:lang w:val="en-US"/>
        </w:rPr>
        <w:t xml:space="preserve">reprimands, </w:t>
      </w:r>
      <w:r w:rsidR="0020294B" w:rsidRPr="00C443F9">
        <w:rPr>
          <w:lang w:val="en-US"/>
        </w:rPr>
        <w:t>related information will be stored on the employee’s personnel case. Information concerning employees will be deleted at the end of the third year after termination of employment.</w:t>
      </w:r>
    </w:p>
    <w:p w14:paraId="5FBE3261" w14:textId="719DBFA5" w:rsidR="00A34DCF" w:rsidRDefault="00BD346B" w:rsidP="00AA2BE8">
      <w:pPr>
        <w:rPr>
          <w:lang w:val="en-US"/>
        </w:rPr>
      </w:pPr>
      <w:r w:rsidRPr="00C443F9">
        <w:rPr>
          <w:lang w:val="en-US"/>
        </w:rPr>
        <w:t xml:space="preserve">Reports shown to be unfounded will be </w:t>
      </w:r>
      <w:r w:rsidR="00146604">
        <w:rPr>
          <w:lang w:val="en-US"/>
        </w:rPr>
        <w:t>stored for the ongoing year + 1 more year after the case has been processed to monitor whether</w:t>
      </w:r>
      <w:r w:rsidR="00A34DCF">
        <w:rPr>
          <w:lang w:val="en-US"/>
        </w:rPr>
        <w:t xml:space="preserve"> there are repeatedly reported unfounded misconduct.</w:t>
      </w:r>
    </w:p>
    <w:p w14:paraId="61F41B20" w14:textId="69986E0C" w:rsidR="00BD346B" w:rsidRDefault="00BD346B" w:rsidP="00AA2BE8">
      <w:pPr>
        <w:rPr>
          <w:lang w:val="en-US"/>
        </w:rPr>
      </w:pPr>
      <w:r w:rsidRPr="00C443F9">
        <w:rPr>
          <w:lang w:val="en-US"/>
        </w:rPr>
        <w:t xml:space="preserve">Reports shown to be out of scope will be forwarded to the right person in cBrain’s management. Afterwards, the report will be </w:t>
      </w:r>
      <w:r w:rsidR="00A34DCF">
        <w:rPr>
          <w:lang w:val="en-US"/>
        </w:rPr>
        <w:t>stored for the ongoing year + 1 more year after the case has been processed to monitor whether there are repeatedly reported misconduct out of scope.</w:t>
      </w:r>
    </w:p>
    <w:p w14:paraId="17C2C291" w14:textId="5213D92F" w:rsidR="00A34DCF" w:rsidRDefault="00A34DCF" w:rsidP="00A34DCF">
      <w:pPr>
        <w:pStyle w:val="Heading2"/>
        <w:rPr>
          <w:lang w:val="en-US"/>
        </w:rPr>
      </w:pPr>
      <w:bookmarkStart w:id="11" w:name="_Toc70525524"/>
      <w:r>
        <w:rPr>
          <w:lang w:val="en-US"/>
        </w:rPr>
        <w:t xml:space="preserve">Unfounded </w:t>
      </w:r>
      <w:r w:rsidR="00FD6215">
        <w:rPr>
          <w:lang w:val="en-US"/>
        </w:rPr>
        <w:t>R</w:t>
      </w:r>
      <w:r>
        <w:rPr>
          <w:lang w:val="en-US"/>
        </w:rPr>
        <w:t>eports</w:t>
      </w:r>
      <w:bookmarkEnd w:id="11"/>
    </w:p>
    <w:p w14:paraId="40D39FF0" w14:textId="500F8737" w:rsidR="00A34DCF" w:rsidRDefault="00A34DCF" w:rsidP="00AA2BE8">
      <w:pPr>
        <w:rPr>
          <w:lang w:val="en-US"/>
        </w:rPr>
      </w:pPr>
      <w:r>
        <w:rPr>
          <w:lang w:val="en-US"/>
        </w:rPr>
        <w:t>An employee who in good faith reports misconduct, which is subsequently shown to be unfounded, will not face any charges.</w:t>
      </w:r>
    </w:p>
    <w:p w14:paraId="7AB3BBB3" w14:textId="1AD02F59" w:rsidR="00A34DCF" w:rsidRPr="00C443F9" w:rsidRDefault="00A34DCF" w:rsidP="00AA2BE8">
      <w:pPr>
        <w:rPr>
          <w:lang w:val="en-US"/>
        </w:rPr>
      </w:pPr>
      <w:r>
        <w:rPr>
          <w:lang w:val="en-US"/>
        </w:rPr>
        <w:t>Deliberate false reports will not be tolerated. If</w:t>
      </w:r>
      <w:r w:rsidR="00FD6215">
        <w:rPr>
          <w:lang w:val="en-US"/>
        </w:rPr>
        <w:t xml:space="preserve"> done by an employee, it can have consequences for employment. Deliberate false reports from outsiders will be submitted to sanctioning body.</w:t>
      </w:r>
    </w:p>
    <w:p w14:paraId="14ED4779" w14:textId="40F330B8" w:rsidR="00AA2BE8" w:rsidRPr="00C443F9" w:rsidRDefault="00FD6215" w:rsidP="00AA2BE8">
      <w:pPr>
        <w:pStyle w:val="Heading2"/>
        <w:rPr>
          <w:lang w:val="en-US"/>
        </w:rPr>
      </w:pPr>
      <w:bookmarkStart w:id="12" w:name="_Toc70525525"/>
      <w:r>
        <w:rPr>
          <w:lang w:val="en-US"/>
        </w:rPr>
        <w:t xml:space="preserve">Follow-Up and </w:t>
      </w:r>
      <w:r w:rsidR="00BD346B" w:rsidRPr="00C443F9">
        <w:rPr>
          <w:lang w:val="en-US"/>
        </w:rPr>
        <w:t>Audit</w:t>
      </w:r>
      <w:bookmarkEnd w:id="12"/>
    </w:p>
    <w:p w14:paraId="612E38AE" w14:textId="59098C68" w:rsidR="00197D41" w:rsidRDefault="00BD346B" w:rsidP="00AA2BE8">
      <w:pPr>
        <w:rPr>
          <w:lang w:val="en-US"/>
        </w:rPr>
      </w:pPr>
      <w:r w:rsidRPr="00C443F9">
        <w:rPr>
          <w:lang w:val="en-US"/>
        </w:rPr>
        <w:t xml:space="preserve">On a yearly basis, the Audit Committee will </w:t>
      </w:r>
      <w:r w:rsidR="00FD6215">
        <w:rPr>
          <w:lang w:val="en-US"/>
        </w:rPr>
        <w:t>follow up on the development and character of any report</w:t>
      </w:r>
      <w:r w:rsidR="00197D41">
        <w:rPr>
          <w:lang w:val="en-US"/>
        </w:rPr>
        <w:t>(</w:t>
      </w:r>
      <w:r w:rsidR="00FD6215">
        <w:rPr>
          <w:lang w:val="en-US"/>
        </w:rPr>
        <w:t>s</w:t>
      </w:r>
      <w:r w:rsidR="00197D41">
        <w:rPr>
          <w:lang w:val="en-US"/>
        </w:rPr>
        <w:t>)</w:t>
      </w:r>
      <w:r w:rsidR="00FD6215">
        <w:rPr>
          <w:lang w:val="en-US"/>
        </w:rPr>
        <w:t xml:space="preserve"> and will</w:t>
      </w:r>
      <w:r w:rsidR="00197D41">
        <w:rPr>
          <w:lang w:val="en-US"/>
        </w:rPr>
        <w:t xml:space="preserve"> subsequently inform</w:t>
      </w:r>
      <w:r w:rsidR="00FD6215">
        <w:rPr>
          <w:lang w:val="en-US"/>
        </w:rPr>
        <w:t xml:space="preserve"> the </w:t>
      </w:r>
      <w:r w:rsidR="00197D41">
        <w:rPr>
          <w:lang w:val="en-US"/>
        </w:rPr>
        <w:t>Board of Directors. Furthermore, the Audit Committee will also reevaluate the procedure on a yearly basis and update the procedure if deemed necessary.</w:t>
      </w:r>
    </w:p>
    <w:p w14:paraId="1E5BABDA" w14:textId="228CDF71" w:rsidR="00AA2BE8" w:rsidRPr="00C443F9" w:rsidRDefault="00C443F9" w:rsidP="00AA2BE8">
      <w:pPr>
        <w:pStyle w:val="Heading2"/>
        <w:rPr>
          <w:lang w:val="en-US"/>
        </w:rPr>
      </w:pPr>
      <w:bookmarkStart w:id="13" w:name="_Toc70525526"/>
      <w:r w:rsidRPr="00C443F9">
        <w:rPr>
          <w:lang w:val="en-US"/>
        </w:rPr>
        <w:lastRenderedPageBreak/>
        <w:t>Publication</w:t>
      </w:r>
      <w:bookmarkEnd w:id="13"/>
    </w:p>
    <w:p w14:paraId="5015B26A" w14:textId="12979690" w:rsidR="00AA2BE8" w:rsidRPr="00C443F9" w:rsidRDefault="00C443F9" w:rsidP="00AA2BE8">
      <w:pPr>
        <w:rPr>
          <w:lang w:val="en-US"/>
        </w:rPr>
      </w:pPr>
      <w:r w:rsidRPr="00C443F9">
        <w:rPr>
          <w:lang w:val="en-US"/>
        </w:rPr>
        <w:t>The procedure can be accessed through the company’s</w:t>
      </w:r>
      <w:r w:rsidR="00197D41">
        <w:rPr>
          <w:lang w:val="en-US"/>
        </w:rPr>
        <w:t xml:space="preserve"> website.</w:t>
      </w:r>
    </w:p>
    <w:p w14:paraId="6B6A5C74" w14:textId="6BF9FD97" w:rsidR="00AA2BE8" w:rsidRDefault="00197D41" w:rsidP="00197D41">
      <w:pPr>
        <w:pStyle w:val="Heading2"/>
        <w:rPr>
          <w:lang w:val="en-US"/>
        </w:rPr>
      </w:pPr>
      <w:bookmarkStart w:id="14" w:name="_Toc70525527"/>
      <w:bookmarkEnd w:id="2"/>
      <w:r>
        <w:rPr>
          <w:lang w:val="en-US"/>
        </w:rPr>
        <w:t>Information</w:t>
      </w:r>
      <w:bookmarkEnd w:id="14"/>
    </w:p>
    <w:p w14:paraId="7082821D" w14:textId="0F10CD10" w:rsidR="00197D41" w:rsidRPr="00C443F9" w:rsidRDefault="00197D41" w:rsidP="00AA2BE8">
      <w:pPr>
        <w:rPr>
          <w:lang w:val="en-US"/>
        </w:rPr>
      </w:pPr>
      <w:r>
        <w:rPr>
          <w:lang w:val="en-US"/>
        </w:rPr>
        <w:t xml:space="preserve">If you have any questions concerning the whistleblower protection framework, you can contact Ejvind Jørgensen by e-mail </w:t>
      </w:r>
      <w:hyperlink r:id="rId9" w:history="1">
        <w:r w:rsidRPr="00E6613A">
          <w:rPr>
            <w:rStyle w:val="Hyperlink"/>
            <w:lang w:val="en-US"/>
          </w:rPr>
          <w:t>ejj@cbrain.com</w:t>
        </w:r>
      </w:hyperlink>
      <w:r>
        <w:rPr>
          <w:lang w:val="en-US"/>
        </w:rPr>
        <w:t xml:space="preserve"> or by phone +45 2594 4973.</w:t>
      </w:r>
    </w:p>
    <w:p w14:paraId="6A69C713" w14:textId="77777777" w:rsidR="00760521" w:rsidRPr="00202EDA" w:rsidRDefault="00760521">
      <w:pPr>
        <w:rPr>
          <w:lang w:val="en-US"/>
        </w:rPr>
      </w:pPr>
    </w:p>
    <w:sectPr w:rsidR="00760521" w:rsidRPr="00202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64D8"/>
    <w:multiLevelType w:val="hybridMultilevel"/>
    <w:tmpl w:val="1EA2760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4FB81E51"/>
    <w:multiLevelType w:val="hybridMultilevel"/>
    <w:tmpl w:val="5536803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5BFF1DAE"/>
    <w:multiLevelType w:val="hybridMultilevel"/>
    <w:tmpl w:val="CB54CB9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5D251E26"/>
    <w:multiLevelType w:val="hybridMultilevel"/>
    <w:tmpl w:val="AFEC9C3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77750ADA"/>
    <w:multiLevelType w:val="hybridMultilevel"/>
    <w:tmpl w:val="08EA6D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A4"/>
    <w:rsid w:val="00015003"/>
    <w:rsid w:val="0002171B"/>
    <w:rsid w:val="00026F0F"/>
    <w:rsid w:val="000534BE"/>
    <w:rsid w:val="000A3BA5"/>
    <w:rsid w:val="00146604"/>
    <w:rsid w:val="00197D41"/>
    <w:rsid w:val="0020294B"/>
    <w:rsid w:val="00202EDA"/>
    <w:rsid w:val="002378A4"/>
    <w:rsid w:val="0024028D"/>
    <w:rsid w:val="002B26F1"/>
    <w:rsid w:val="002F56FF"/>
    <w:rsid w:val="00310088"/>
    <w:rsid w:val="0031475C"/>
    <w:rsid w:val="00335063"/>
    <w:rsid w:val="0037590B"/>
    <w:rsid w:val="003D51BD"/>
    <w:rsid w:val="0042740B"/>
    <w:rsid w:val="00451659"/>
    <w:rsid w:val="00601C2A"/>
    <w:rsid w:val="006A5C33"/>
    <w:rsid w:val="00760521"/>
    <w:rsid w:val="00782035"/>
    <w:rsid w:val="007F563A"/>
    <w:rsid w:val="008A16B0"/>
    <w:rsid w:val="008A7A9E"/>
    <w:rsid w:val="008B2E99"/>
    <w:rsid w:val="00924D77"/>
    <w:rsid w:val="00A34DCF"/>
    <w:rsid w:val="00AA2BE8"/>
    <w:rsid w:val="00AD1B3C"/>
    <w:rsid w:val="00B315BD"/>
    <w:rsid w:val="00BB06EB"/>
    <w:rsid w:val="00BD346B"/>
    <w:rsid w:val="00C4213A"/>
    <w:rsid w:val="00C443F9"/>
    <w:rsid w:val="00D65ADC"/>
    <w:rsid w:val="00D92862"/>
    <w:rsid w:val="00DB510F"/>
    <w:rsid w:val="00DC48EB"/>
    <w:rsid w:val="00DC640E"/>
    <w:rsid w:val="00E70A14"/>
    <w:rsid w:val="00E70D07"/>
    <w:rsid w:val="00FD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28EE"/>
  <w15:chartTrackingRefBased/>
  <w15:docId w15:val="{A03AEE5F-F26F-4148-8EE5-F10F867D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BE8"/>
    <w:pPr>
      <w:spacing w:before="120" w:after="120" w:line="240" w:lineRule="auto"/>
    </w:pPr>
    <w:rPr>
      <w:rFonts w:ascii="Verdana" w:eastAsia="Times New Roman" w:hAnsi="Verdana" w:cs="Times New Roman"/>
      <w:sz w:val="18"/>
      <w:szCs w:val="24"/>
      <w:lang w:val="da-DK"/>
    </w:rPr>
  </w:style>
  <w:style w:type="paragraph" w:styleId="Heading1">
    <w:name w:val="heading 1"/>
    <w:basedOn w:val="Normal"/>
    <w:next w:val="Normal"/>
    <w:link w:val="Heading1Char"/>
    <w:uiPriority w:val="9"/>
    <w:qFormat/>
    <w:rsid w:val="00AA2B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nhideWhenUsed/>
    <w:qFormat/>
    <w:rsid w:val="00AA2BE8"/>
    <w:pPr>
      <w:keepNext/>
      <w:spacing w:before="480" w:after="360"/>
      <w:outlineLvl w:val="1"/>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2BE8"/>
    <w:rPr>
      <w:rFonts w:ascii="Verdana" w:eastAsia="Times New Roman" w:hAnsi="Verdana" w:cs="Times New Roman"/>
      <w:b/>
      <w:color w:val="4F81BD"/>
      <w:sz w:val="24"/>
      <w:szCs w:val="24"/>
      <w:lang w:val="da-DK"/>
    </w:rPr>
  </w:style>
  <w:style w:type="character" w:styleId="Hyperlink">
    <w:name w:val="Hyperlink"/>
    <w:uiPriority w:val="99"/>
    <w:unhideWhenUsed/>
    <w:rsid w:val="00AA2BE8"/>
    <w:rPr>
      <w:color w:val="0000FF"/>
      <w:u w:val="single"/>
    </w:rPr>
  </w:style>
  <w:style w:type="paragraph" w:styleId="TOC2">
    <w:name w:val="toc 2"/>
    <w:basedOn w:val="Normal"/>
    <w:next w:val="Normal"/>
    <w:autoRedefine/>
    <w:uiPriority w:val="39"/>
    <w:unhideWhenUsed/>
    <w:qFormat/>
    <w:rsid w:val="00AA2BE8"/>
    <w:pPr>
      <w:ind w:left="200"/>
    </w:pPr>
  </w:style>
  <w:style w:type="paragraph" w:styleId="CommentText">
    <w:name w:val="annotation text"/>
    <w:basedOn w:val="Normal"/>
    <w:link w:val="CommentTextChar"/>
    <w:semiHidden/>
    <w:unhideWhenUsed/>
    <w:rsid w:val="00AA2BE8"/>
    <w:rPr>
      <w:sz w:val="20"/>
      <w:szCs w:val="20"/>
    </w:rPr>
  </w:style>
  <w:style w:type="character" w:customStyle="1" w:styleId="CommentTextChar">
    <w:name w:val="Comment Text Char"/>
    <w:basedOn w:val="DefaultParagraphFont"/>
    <w:link w:val="CommentText"/>
    <w:semiHidden/>
    <w:rsid w:val="00AA2BE8"/>
    <w:rPr>
      <w:rFonts w:ascii="Verdana" w:eastAsia="Times New Roman" w:hAnsi="Verdana" w:cs="Times New Roman"/>
      <w:sz w:val="20"/>
      <w:szCs w:val="20"/>
      <w:lang w:val="da-DK"/>
    </w:rPr>
  </w:style>
  <w:style w:type="paragraph" w:styleId="ListParagraph">
    <w:name w:val="List Paragraph"/>
    <w:basedOn w:val="Normal"/>
    <w:uiPriority w:val="34"/>
    <w:qFormat/>
    <w:rsid w:val="00AA2BE8"/>
    <w:pPr>
      <w:ind w:left="720"/>
      <w:contextualSpacing/>
    </w:pPr>
  </w:style>
  <w:style w:type="character" w:customStyle="1" w:styleId="Heading1Char">
    <w:name w:val="Heading 1 Char"/>
    <w:basedOn w:val="DefaultParagraphFont"/>
    <w:link w:val="Heading1"/>
    <w:uiPriority w:val="9"/>
    <w:rsid w:val="00AA2BE8"/>
    <w:rPr>
      <w:rFonts w:asciiTheme="majorHAnsi" w:eastAsiaTheme="majorEastAsia" w:hAnsiTheme="majorHAnsi" w:cstheme="majorBidi"/>
      <w:color w:val="2E74B5" w:themeColor="accent1" w:themeShade="BF"/>
      <w:sz w:val="32"/>
      <w:szCs w:val="32"/>
      <w:lang w:val="da-DK"/>
    </w:rPr>
  </w:style>
  <w:style w:type="paragraph" w:styleId="TOCHeading">
    <w:name w:val="TOC Heading"/>
    <w:basedOn w:val="Heading1"/>
    <w:next w:val="Normal"/>
    <w:uiPriority w:val="39"/>
    <w:semiHidden/>
    <w:unhideWhenUsed/>
    <w:qFormat/>
    <w:rsid w:val="00AA2BE8"/>
    <w:pPr>
      <w:pageBreakBefore/>
      <w:spacing w:before="480" w:line="276" w:lineRule="auto"/>
      <w:outlineLvl w:val="9"/>
    </w:pPr>
    <w:rPr>
      <w:rFonts w:ascii="Cambria" w:eastAsia="Times New Roman" w:hAnsi="Cambria" w:cs="Times New Roman"/>
      <w:b/>
      <w:bCs/>
      <w:color w:val="365F91"/>
      <w:sz w:val="28"/>
      <w:szCs w:val="28"/>
    </w:rPr>
  </w:style>
  <w:style w:type="character" w:customStyle="1" w:styleId="ChangeLogChar">
    <w:name w:val="ChangeLog Char"/>
    <w:basedOn w:val="DefaultParagraphFont"/>
    <w:link w:val="ChangeLog"/>
    <w:locked/>
    <w:rsid w:val="00AA2BE8"/>
    <w:rPr>
      <w:rFonts w:ascii="Verdana" w:eastAsia="Verdana" w:hAnsi="Verdana" w:cs="Verdana"/>
      <w:sz w:val="16"/>
      <w:szCs w:val="16"/>
      <w:lang w:val="en-GB"/>
    </w:rPr>
  </w:style>
  <w:style w:type="paragraph" w:customStyle="1" w:styleId="ChangeLog">
    <w:name w:val="ChangeLog"/>
    <w:basedOn w:val="Normal"/>
    <w:link w:val="ChangeLogChar"/>
    <w:autoRedefine/>
    <w:qFormat/>
    <w:rsid w:val="00AA2BE8"/>
    <w:pPr>
      <w:widowControl w:val="0"/>
      <w:autoSpaceDE w:val="0"/>
      <w:autoSpaceDN w:val="0"/>
      <w:spacing w:before="100" w:beforeAutospacing="1" w:after="100" w:afterAutospacing="1"/>
    </w:pPr>
    <w:rPr>
      <w:rFonts w:eastAsia="Verdana" w:cs="Verdana"/>
      <w:sz w:val="16"/>
      <w:szCs w:val="16"/>
      <w:lang w:val="en-GB"/>
    </w:rPr>
  </w:style>
  <w:style w:type="character" w:styleId="CommentReference">
    <w:name w:val="annotation reference"/>
    <w:basedOn w:val="DefaultParagraphFont"/>
    <w:semiHidden/>
    <w:unhideWhenUsed/>
    <w:rsid w:val="00AA2BE8"/>
    <w:rPr>
      <w:sz w:val="16"/>
      <w:szCs w:val="16"/>
    </w:rPr>
  </w:style>
  <w:style w:type="paragraph" w:styleId="BalloonText">
    <w:name w:val="Balloon Text"/>
    <w:basedOn w:val="Normal"/>
    <w:link w:val="BalloonTextChar"/>
    <w:uiPriority w:val="99"/>
    <w:semiHidden/>
    <w:unhideWhenUsed/>
    <w:rsid w:val="00AA2BE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A2BE8"/>
    <w:rPr>
      <w:rFonts w:ascii="Segoe UI" w:eastAsia="Times New Roman" w:hAnsi="Segoe UI" w:cs="Segoe UI"/>
      <w:sz w:val="18"/>
      <w:szCs w:val="18"/>
      <w:lang w:val="da-DK"/>
    </w:rPr>
  </w:style>
  <w:style w:type="character" w:styleId="UnresolvedMention">
    <w:name w:val="Unresolved Mention"/>
    <w:basedOn w:val="DefaultParagraphFont"/>
    <w:uiPriority w:val="99"/>
    <w:semiHidden/>
    <w:unhideWhenUsed/>
    <w:rsid w:val="000A3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33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rain.com/s/Code-of-conduct-engelsk.pdf"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jj@cbrai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tk\AppData\Local\cBrain\cF2\.tmp\71db65f9e49e4afebc88c4d15d08dbb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6DDD8-9EA5-4A2D-8A65-AD4C5FB5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71db65f9e49e4afebc88c4d15d08dbbd</Template>
  <TotalTime>323</TotalTime>
  <Pages>6</Pages>
  <Words>1194</Words>
  <Characters>7289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Tejs Knudsen</dc:creator>
  <cp:keywords/>
  <dc:description/>
  <cp:lastModifiedBy>Helena Tejs Knudsen</cp:lastModifiedBy>
  <cp:revision>13</cp:revision>
  <dcterms:created xsi:type="dcterms:W3CDTF">2021-03-29T10:34:00Z</dcterms:created>
  <dcterms:modified xsi:type="dcterms:W3CDTF">2021-04-29T11:31:00Z</dcterms:modified>
</cp:coreProperties>
</file>